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E4" w:rsidRDefault="00D844E1" w:rsidP="009C78A6">
      <w:pPr>
        <w:tabs>
          <w:tab w:val="left" w:pos="3030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-300091</wp:posOffset>
            </wp:positionV>
            <wp:extent cx="1444096" cy="2149430"/>
            <wp:effectExtent l="361950" t="0" r="32766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4096" cy="214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8A6" w:rsidRDefault="00406E65" w:rsidP="00406E65">
      <w:pPr>
        <w:tabs>
          <w:tab w:val="left" w:pos="303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9C78A6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9C78A6">
        <w:rPr>
          <w:rFonts w:ascii="Times New Roman" w:hAnsi="Times New Roman" w:cs="Times New Roman"/>
          <w:b/>
          <w:sz w:val="36"/>
          <w:szCs w:val="36"/>
        </w:rPr>
        <w:t>Оптима</w:t>
      </w:r>
      <w:proofErr w:type="spellEnd"/>
      <w:r w:rsidR="009C78A6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 w:rsidR="009C78A6">
        <w:rPr>
          <w:rFonts w:ascii="Times New Roman" w:hAnsi="Times New Roman" w:cs="Times New Roman"/>
          <w:b/>
          <w:sz w:val="36"/>
          <w:szCs w:val="36"/>
        </w:rPr>
        <w:t>Энерго</w:t>
      </w:r>
      <w:proofErr w:type="spellEnd"/>
      <w:r w:rsidR="009C78A6">
        <w:rPr>
          <w:rFonts w:ascii="Times New Roman" w:hAnsi="Times New Roman" w:cs="Times New Roman"/>
          <w:b/>
          <w:sz w:val="36"/>
          <w:szCs w:val="36"/>
        </w:rPr>
        <w:t>-Сервис»</w:t>
      </w:r>
    </w:p>
    <w:p w:rsidR="009C78A6" w:rsidRDefault="00406E65" w:rsidP="00406E6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C78A6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9C78A6" w:rsidRDefault="00406E65" w:rsidP="00406E6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78A6">
        <w:rPr>
          <w:rFonts w:ascii="Times New Roman" w:hAnsi="Times New Roman" w:cs="Times New Roman"/>
          <w:sz w:val="24"/>
          <w:szCs w:val="24"/>
        </w:rPr>
        <w:t>169601, Республика Коми, г. Печора 8марта 3 - 50, т.+791295-40167,</w:t>
      </w:r>
    </w:p>
    <w:p w:rsidR="009C78A6" w:rsidRPr="00631D32" w:rsidRDefault="00406E65" w:rsidP="00406E6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C78A6">
        <w:rPr>
          <w:rFonts w:ascii="Times New Roman" w:hAnsi="Times New Roman" w:cs="Times New Roman"/>
          <w:sz w:val="24"/>
          <w:szCs w:val="24"/>
        </w:rPr>
        <w:t xml:space="preserve">т/ф. (82142)-76076, </w:t>
      </w:r>
      <w:r w:rsidR="009C78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C78A6">
        <w:rPr>
          <w:rFonts w:ascii="Times New Roman" w:hAnsi="Times New Roman" w:cs="Times New Roman"/>
          <w:sz w:val="24"/>
          <w:szCs w:val="24"/>
        </w:rPr>
        <w:t>-</w:t>
      </w:r>
      <w:r w:rsidR="009C78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C78A6">
        <w:rPr>
          <w:rFonts w:ascii="Times New Roman" w:hAnsi="Times New Roman" w:cs="Times New Roman"/>
          <w:sz w:val="24"/>
          <w:szCs w:val="24"/>
        </w:rPr>
        <w:t>:</w:t>
      </w:r>
      <w:r w:rsidR="009C78A6">
        <w:rPr>
          <w:rFonts w:ascii="Times New Roman" w:hAnsi="Times New Roman" w:cs="Times New Roman"/>
          <w:sz w:val="24"/>
          <w:szCs w:val="24"/>
          <w:lang w:val="en-US"/>
        </w:rPr>
        <w:t>optima</w:t>
      </w:r>
      <w:r w:rsidR="009C78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C78A6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="009C78A6">
        <w:rPr>
          <w:rFonts w:ascii="Times New Roman" w:hAnsi="Times New Roman" w:cs="Times New Roman"/>
          <w:sz w:val="24"/>
          <w:szCs w:val="24"/>
        </w:rPr>
        <w:t>@</w:t>
      </w:r>
      <w:r w:rsidR="009C78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C78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78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C78A6">
        <w:rPr>
          <w:rFonts w:ascii="Times New Roman" w:hAnsi="Times New Roman" w:cs="Times New Roman"/>
          <w:sz w:val="24"/>
          <w:szCs w:val="24"/>
        </w:rPr>
        <w:t>,</w:t>
      </w:r>
      <w:r w:rsidR="009C78A6" w:rsidRPr="00631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C78A6" w:rsidRPr="00631D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78A6" w:rsidRPr="00631D32">
        <w:rPr>
          <w:rFonts w:ascii="Times New Roman" w:hAnsi="Times New Roman" w:cs="Times New Roman"/>
          <w:sz w:val="24"/>
          <w:szCs w:val="24"/>
          <w:lang w:val="en-US"/>
        </w:rPr>
        <w:t>pechora</w:t>
      </w:r>
      <w:proofErr w:type="spellEnd"/>
      <w:r w:rsidR="009C78A6" w:rsidRPr="00631D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C78A6" w:rsidRPr="00631D32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9C78A6" w:rsidRPr="00631D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78A6" w:rsidRPr="00631D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78A6" w:rsidRPr="00587186" w:rsidRDefault="00406E65" w:rsidP="00406E6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78A6">
        <w:rPr>
          <w:rFonts w:ascii="Times New Roman" w:hAnsi="Times New Roman" w:cs="Times New Roman"/>
          <w:sz w:val="24"/>
          <w:szCs w:val="24"/>
        </w:rPr>
        <w:t>Свидетельство СРО Инженеров энергетиков  №Э.014.11.277.07.2013</w:t>
      </w:r>
    </w:p>
    <w:p w:rsidR="00D844E1" w:rsidRDefault="00406E65" w:rsidP="00406E6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78A6">
        <w:rPr>
          <w:rFonts w:ascii="Times New Roman" w:hAnsi="Times New Roman" w:cs="Times New Roman"/>
          <w:sz w:val="24"/>
          <w:szCs w:val="24"/>
        </w:rPr>
        <w:t>Свидетельство СРО Инженеров проектировщиков №П.37.11.6994.06.2017</w:t>
      </w:r>
    </w:p>
    <w:p w:rsidR="00D844E1" w:rsidRPr="009C78A6" w:rsidRDefault="008C6B10" w:rsidP="00406E65">
      <w:pPr>
        <w:tabs>
          <w:tab w:val="left" w:pos="12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210820</wp:posOffset>
                </wp:positionV>
                <wp:extent cx="6512560" cy="0"/>
                <wp:effectExtent l="40005" t="39370" r="38735" b="463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16.6pt" to="495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cSGQIAADQ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" strokeweight="6pt">
                <v:stroke linestyle="thickBetweenThin"/>
              </v:line>
            </w:pict>
          </mc:Fallback>
        </mc:AlternateContent>
      </w:r>
      <w:r w:rsidR="00406E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493C" w:rsidRPr="009C78A6">
        <w:rPr>
          <w:rFonts w:ascii="Times New Roman" w:hAnsi="Times New Roman" w:cs="Times New Roman"/>
          <w:sz w:val="24"/>
          <w:szCs w:val="24"/>
        </w:rPr>
        <w:t>ИНН/КПП 1105022596/110501001 ОГРН 1131105000190</w:t>
      </w:r>
    </w:p>
    <w:p w:rsidR="00D844E1" w:rsidRPr="00B64BFD" w:rsidRDefault="00D844E1" w:rsidP="00D844E1">
      <w:pPr>
        <w:rPr>
          <w:rFonts w:ascii="Times New Roman" w:hAnsi="Times New Roman" w:cs="Times New Roman"/>
          <w:sz w:val="28"/>
          <w:szCs w:val="28"/>
        </w:rPr>
      </w:pPr>
    </w:p>
    <w:p w:rsidR="004F64B8" w:rsidRDefault="004F64B8" w:rsidP="00180F44">
      <w:pPr>
        <w:tabs>
          <w:tab w:val="left" w:pos="207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180F44" w:rsidRDefault="00180F44" w:rsidP="00180F44">
      <w:pPr>
        <w:tabs>
          <w:tab w:val="left" w:pos="207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34029" w:rsidRDefault="00180F44" w:rsidP="00CF1DC2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0F44">
        <w:rPr>
          <w:rFonts w:ascii="Times New Roman" w:hAnsi="Times New Roman" w:cs="Times New Roman"/>
          <w:b/>
          <w:sz w:val="48"/>
          <w:szCs w:val="48"/>
        </w:rPr>
        <w:t>ОТЧЕТ</w:t>
      </w:r>
    </w:p>
    <w:p w:rsidR="002B0333" w:rsidRDefault="009C78A6" w:rsidP="000B23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0B23D1">
        <w:rPr>
          <w:rFonts w:ascii="Times New Roman" w:hAnsi="Times New Roman" w:cs="Times New Roman"/>
          <w:b/>
          <w:sz w:val="36"/>
          <w:szCs w:val="36"/>
        </w:rPr>
        <w:t xml:space="preserve">  проведении  наладки</w:t>
      </w:r>
    </w:p>
    <w:p w:rsidR="000B23D1" w:rsidRDefault="000B23D1" w:rsidP="000B23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водно-х</w:t>
      </w:r>
      <w:r w:rsidR="00BB2B65">
        <w:rPr>
          <w:rFonts w:ascii="Times New Roman" w:hAnsi="Times New Roman" w:cs="Times New Roman"/>
          <w:b/>
          <w:sz w:val="36"/>
          <w:szCs w:val="36"/>
        </w:rPr>
        <w:t>имического режима котлоагрегатов</w:t>
      </w:r>
    </w:p>
    <w:p w:rsidR="000B23D1" w:rsidRDefault="00BB2B65" w:rsidP="000B23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марок</w:t>
      </w:r>
      <w:r w:rsidR="00B548B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ДКВр 10-13 и </w:t>
      </w:r>
      <w:r w:rsidR="00B548BB">
        <w:rPr>
          <w:rFonts w:ascii="Times New Roman" w:hAnsi="Times New Roman" w:cs="Times New Roman"/>
          <w:b/>
          <w:sz w:val="36"/>
          <w:szCs w:val="36"/>
        </w:rPr>
        <w:t xml:space="preserve">ДКВр </w:t>
      </w:r>
      <w:r w:rsidR="000B23D1">
        <w:rPr>
          <w:rFonts w:ascii="Times New Roman" w:hAnsi="Times New Roman" w:cs="Times New Roman"/>
          <w:b/>
          <w:sz w:val="36"/>
          <w:szCs w:val="36"/>
        </w:rPr>
        <w:t xml:space="preserve">20-13 в </w:t>
      </w:r>
      <w:r w:rsidR="00D20295" w:rsidRPr="00D20295">
        <w:rPr>
          <w:rFonts w:ascii="Times New Roman" w:hAnsi="Times New Roman" w:cs="Times New Roman"/>
          <w:b/>
          <w:sz w:val="36"/>
          <w:szCs w:val="36"/>
        </w:rPr>
        <w:t>котельной</w:t>
      </w:r>
      <w:r w:rsidR="00B03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0295" w:rsidRPr="00D20295">
        <w:rPr>
          <w:rFonts w:ascii="Times New Roman" w:hAnsi="Times New Roman" w:cs="Times New Roman"/>
          <w:b/>
          <w:sz w:val="36"/>
          <w:szCs w:val="36"/>
        </w:rPr>
        <w:t>№</w:t>
      </w:r>
      <w:r w:rsidR="00B03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0295" w:rsidRPr="00D20295">
        <w:rPr>
          <w:rFonts w:ascii="Times New Roman" w:hAnsi="Times New Roman" w:cs="Times New Roman"/>
          <w:b/>
          <w:sz w:val="36"/>
          <w:szCs w:val="36"/>
        </w:rPr>
        <w:t>4</w:t>
      </w:r>
    </w:p>
    <w:p w:rsidR="000B23D1" w:rsidRDefault="00B039F2" w:rsidP="000B23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C76">
        <w:rPr>
          <w:rFonts w:ascii="Times New Roman" w:hAnsi="Times New Roman" w:cs="Times New Roman"/>
          <w:b/>
          <w:sz w:val="36"/>
          <w:szCs w:val="36"/>
        </w:rPr>
        <w:t>мкр</w:t>
      </w:r>
      <w:r w:rsidR="00D20295" w:rsidRPr="00A01C76">
        <w:rPr>
          <w:rFonts w:ascii="Times New Roman" w:hAnsi="Times New Roman" w:cs="Times New Roman"/>
          <w:b/>
          <w:sz w:val="36"/>
          <w:szCs w:val="36"/>
        </w:rPr>
        <w:t>.</w:t>
      </w:r>
      <w:r w:rsidR="00D20295" w:rsidRPr="00D20295">
        <w:rPr>
          <w:rFonts w:ascii="Times New Roman" w:hAnsi="Times New Roman" w:cs="Times New Roman"/>
          <w:b/>
          <w:sz w:val="36"/>
          <w:szCs w:val="36"/>
        </w:rPr>
        <w:t xml:space="preserve"> Советский </w:t>
      </w:r>
      <w:r w:rsidR="009C78A6">
        <w:rPr>
          <w:rFonts w:ascii="Times New Roman" w:hAnsi="Times New Roman" w:cs="Times New Roman"/>
          <w:b/>
          <w:sz w:val="36"/>
          <w:szCs w:val="36"/>
        </w:rPr>
        <w:t>МУП</w:t>
      </w:r>
      <w:r w:rsidR="00D20295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C78A6">
        <w:rPr>
          <w:rFonts w:ascii="Times New Roman" w:hAnsi="Times New Roman" w:cs="Times New Roman"/>
          <w:b/>
          <w:sz w:val="36"/>
          <w:szCs w:val="36"/>
        </w:rPr>
        <w:t>Северные тепловые сети</w:t>
      </w:r>
      <w:r w:rsidR="00D20295" w:rsidRPr="00D20295">
        <w:rPr>
          <w:rFonts w:ascii="Times New Roman" w:hAnsi="Times New Roman" w:cs="Times New Roman"/>
          <w:b/>
          <w:sz w:val="36"/>
          <w:szCs w:val="36"/>
        </w:rPr>
        <w:t>»</w:t>
      </w:r>
    </w:p>
    <w:p w:rsidR="004A7E66" w:rsidRPr="000B23D1" w:rsidRDefault="009C78A6" w:rsidP="000B23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 ГО «</w:t>
      </w:r>
      <w:r w:rsidR="004A7E66" w:rsidRPr="00D20295">
        <w:rPr>
          <w:rFonts w:ascii="Times New Roman" w:hAnsi="Times New Roman" w:cs="Times New Roman"/>
          <w:b/>
          <w:sz w:val="36"/>
          <w:szCs w:val="36"/>
        </w:rPr>
        <w:t>В</w:t>
      </w:r>
      <w:r w:rsidR="004C1FFB">
        <w:rPr>
          <w:rFonts w:ascii="Times New Roman" w:hAnsi="Times New Roman" w:cs="Times New Roman"/>
          <w:b/>
          <w:sz w:val="36"/>
          <w:szCs w:val="36"/>
        </w:rPr>
        <w:t>оркута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20295" w:rsidRPr="00D20295" w:rsidRDefault="00D20295" w:rsidP="00D20295">
      <w:pPr>
        <w:tabs>
          <w:tab w:val="left" w:pos="2078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20295" w:rsidRPr="00D20295" w:rsidRDefault="00D20295" w:rsidP="00D20295">
      <w:pPr>
        <w:tabs>
          <w:tab w:val="left" w:pos="207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F44" w:rsidRPr="00D20295" w:rsidRDefault="004A7E66" w:rsidP="00D20295">
      <w:pPr>
        <w:tabs>
          <w:tab w:val="left" w:pos="2078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5C3D35" w:rsidRPr="00A01C76" w:rsidRDefault="002B0333" w:rsidP="00E8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33">
        <w:rPr>
          <w:rFonts w:ascii="Times New Roman" w:hAnsi="Times New Roman" w:cs="Times New Roman"/>
          <w:sz w:val="28"/>
          <w:szCs w:val="28"/>
        </w:rPr>
        <w:t>Оборудование:</w:t>
      </w:r>
      <w:r w:rsidR="005B1135">
        <w:rPr>
          <w:rFonts w:ascii="Times New Roman" w:hAnsi="Times New Roman" w:cs="Times New Roman"/>
          <w:sz w:val="28"/>
          <w:szCs w:val="28"/>
        </w:rPr>
        <w:t xml:space="preserve"> </w:t>
      </w:r>
      <w:r w:rsidR="000E5483" w:rsidRPr="00A01C76">
        <w:rPr>
          <w:rFonts w:ascii="Times New Roman" w:hAnsi="Times New Roman" w:cs="Times New Roman"/>
          <w:sz w:val="28"/>
          <w:szCs w:val="28"/>
        </w:rPr>
        <w:t>паровые</w:t>
      </w:r>
      <w:r w:rsidR="00B548BB" w:rsidRPr="00A01C76">
        <w:rPr>
          <w:rFonts w:ascii="Times New Roman" w:hAnsi="Times New Roman" w:cs="Times New Roman"/>
          <w:sz w:val="28"/>
          <w:szCs w:val="28"/>
        </w:rPr>
        <w:t xml:space="preserve"> к</w:t>
      </w:r>
      <w:r w:rsidR="005C3D35" w:rsidRPr="00A01C76">
        <w:rPr>
          <w:rFonts w:ascii="Times New Roman" w:hAnsi="Times New Roman" w:cs="Times New Roman"/>
          <w:sz w:val="28"/>
          <w:szCs w:val="28"/>
        </w:rPr>
        <w:t>отл</w:t>
      </w:r>
      <w:r w:rsidR="000E5483" w:rsidRPr="00A01C76">
        <w:rPr>
          <w:rFonts w:ascii="Times New Roman" w:hAnsi="Times New Roman" w:cs="Times New Roman"/>
          <w:sz w:val="28"/>
          <w:szCs w:val="28"/>
        </w:rPr>
        <w:t>ы</w:t>
      </w:r>
      <w:r w:rsidR="005C3D35" w:rsidRPr="00A01C76">
        <w:rPr>
          <w:rFonts w:ascii="Times New Roman" w:hAnsi="Times New Roman" w:cs="Times New Roman"/>
          <w:sz w:val="28"/>
          <w:szCs w:val="28"/>
        </w:rPr>
        <w:t xml:space="preserve"> </w:t>
      </w:r>
      <w:r w:rsidR="00432264" w:rsidRPr="00A01C76">
        <w:rPr>
          <w:rFonts w:ascii="Times New Roman" w:hAnsi="Times New Roman" w:cs="Times New Roman"/>
          <w:sz w:val="28"/>
          <w:szCs w:val="28"/>
        </w:rPr>
        <w:t>ДКВр 10-13, ст.№1, 2;</w:t>
      </w:r>
      <w:r w:rsidR="005C3D35" w:rsidRPr="00A01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33" w:rsidRPr="00A01C76" w:rsidRDefault="000E5483" w:rsidP="00E8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C76">
        <w:rPr>
          <w:rFonts w:ascii="Times New Roman" w:hAnsi="Times New Roman" w:cs="Times New Roman"/>
          <w:sz w:val="28"/>
          <w:szCs w:val="28"/>
        </w:rPr>
        <w:t>паровые</w:t>
      </w:r>
      <w:r w:rsidR="005C3D35" w:rsidRPr="00A01C76">
        <w:rPr>
          <w:rFonts w:ascii="Times New Roman" w:hAnsi="Times New Roman" w:cs="Times New Roman"/>
          <w:sz w:val="28"/>
          <w:szCs w:val="28"/>
        </w:rPr>
        <w:t xml:space="preserve"> котл</w:t>
      </w:r>
      <w:r w:rsidRPr="00A01C76">
        <w:rPr>
          <w:rFonts w:ascii="Times New Roman" w:hAnsi="Times New Roman" w:cs="Times New Roman"/>
          <w:sz w:val="28"/>
          <w:szCs w:val="28"/>
        </w:rPr>
        <w:t>ы</w:t>
      </w:r>
      <w:r w:rsidR="005C3D35" w:rsidRPr="00A01C76">
        <w:rPr>
          <w:rFonts w:ascii="Times New Roman" w:hAnsi="Times New Roman" w:cs="Times New Roman"/>
          <w:sz w:val="28"/>
          <w:szCs w:val="28"/>
        </w:rPr>
        <w:t xml:space="preserve"> </w:t>
      </w:r>
      <w:r w:rsidR="00432264" w:rsidRPr="00A01C76">
        <w:rPr>
          <w:rFonts w:ascii="Times New Roman" w:hAnsi="Times New Roman" w:cs="Times New Roman"/>
          <w:sz w:val="28"/>
          <w:szCs w:val="28"/>
        </w:rPr>
        <w:t>ДКВр 20-13, ст.№ 3, 4.</w:t>
      </w:r>
    </w:p>
    <w:p w:rsidR="002265EA" w:rsidRPr="002265EA" w:rsidRDefault="002265EA" w:rsidP="002265EA">
      <w:pPr>
        <w:rPr>
          <w:rFonts w:ascii="Times New Roman" w:hAnsi="Times New Roman" w:cs="Times New Roman"/>
          <w:sz w:val="28"/>
          <w:szCs w:val="28"/>
        </w:rPr>
      </w:pPr>
    </w:p>
    <w:p w:rsidR="002265EA" w:rsidRPr="002265EA" w:rsidRDefault="002B0333" w:rsidP="002B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="00B039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217 от 25 октября 2017г.</w:t>
      </w:r>
    </w:p>
    <w:p w:rsidR="002265EA" w:rsidRPr="002265EA" w:rsidRDefault="002B0333" w:rsidP="002B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Заказчик: </w:t>
      </w:r>
      <w:r w:rsidRPr="002B0333">
        <w:rPr>
          <w:rFonts w:ascii="Times New Roman" w:hAnsi="Times New Roman" w:cs="Times New Roman"/>
          <w:sz w:val="28"/>
          <w:szCs w:val="28"/>
        </w:rPr>
        <w:t>МУП «Северные тепловые сети» МО ГО «Воркута»</w:t>
      </w:r>
    </w:p>
    <w:p w:rsidR="002265EA" w:rsidRDefault="002265EA" w:rsidP="002265EA">
      <w:pPr>
        <w:rPr>
          <w:rFonts w:ascii="Times New Roman" w:hAnsi="Times New Roman" w:cs="Times New Roman"/>
          <w:sz w:val="28"/>
          <w:szCs w:val="28"/>
        </w:rPr>
      </w:pPr>
    </w:p>
    <w:p w:rsidR="00E813A6" w:rsidRDefault="00E813A6" w:rsidP="00E813A6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813A6" w:rsidRDefault="00E813A6" w:rsidP="00E813A6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наладочных работ </w:t>
      </w:r>
    </w:p>
    <w:p w:rsidR="00E813A6" w:rsidRDefault="00E813A6" w:rsidP="00E813A6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«Оптима-ЭС»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 /К.П. Заяц/</w:t>
      </w:r>
    </w:p>
    <w:p w:rsidR="00E813A6" w:rsidRDefault="00E813A6" w:rsidP="00E813A6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A6" w:rsidRPr="00447AAA" w:rsidRDefault="00E813A6" w:rsidP="00E813A6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AAA">
        <w:rPr>
          <w:rFonts w:ascii="Times New Roman" w:hAnsi="Times New Roman" w:cs="Times New Roman"/>
          <w:sz w:val="28"/>
          <w:szCs w:val="28"/>
        </w:rPr>
        <w:t>Инж</w:t>
      </w:r>
      <w:r>
        <w:rPr>
          <w:rFonts w:ascii="Times New Roman" w:hAnsi="Times New Roman" w:cs="Times New Roman"/>
          <w:sz w:val="28"/>
          <w:szCs w:val="28"/>
        </w:rPr>
        <w:t>енер-наладчик</w:t>
      </w:r>
    </w:p>
    <w:p w:rsidR="00E813A6" w:rsidRDefault="00E813A6" w:rsidP="00E813A6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ООО «Оптима-ЭС»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__________________________________ /Б.С. Лесюк/       </w:t>
      </w:r>
    </w:p>
    <w:p w:rsidR="00E813A6" w:rsidRDefault="00E813A6" w:rsidP="00E813A6">
      <w:pPr>
        <w:tabs>
          <w:tab w:val="left" w:pos="3070"/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3A6" w:rsidRPr="00447AAA" w:rsidRDefault="00E813A6" w:rsidP="00E813A6">
      <w:pPr>
        <w:tabs>
          <w:tab w:val="left" w:pos="2520"/>
          <w:tab w:val="left" w:pos="3070"/>
        </w:tabs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7AA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М.П.</w:t>
      </w:r>
      <w:r w:rsidRPr="00447AA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</w:p>
    <w:p w:rsidR="002B0333" w:rsidRDefault="002B0333" w:rsidP="002265EA">
      <w:pPr>
        <w:tabs>
          <w:tab w:val="left" w:pos="3070"/>
        </w:tabs>
        <w:rPr>
          <w:rFonts w:ascii="Times New Roman" w:hAnsi="Times New Roman" w:cs="Times New Roman"/>
          <w:sz w:val="24"/>
          <w:szCs w:val="24"/>
        </w:rPr>
      </w:pPr>
    </w:p>
    <w:p w:rsidR="00D1257B" w:rsidRDefault="00D1257B" w:rsidP="002265EA">
      <w:pPr>
        <w:tabs>
          <w:tab w:val="left" w:pos="3070"/>
        </w:tabs>
        <w:rPr>
          <w:rFonts w:ascii="Times New Roman" w:hAnsi="Times New Roman" w:cs="Times New Roman"/>
          <w:sz w:val="24"/>
          <w:szCs w:val="24"/>
        </w:rPr>
      </w:pPr>
    </w:p>
    <w:p w:rsidR="00AE24F9" w:rsidRDefault="009C78A6" w:rsidP="002B0333">
      <w:pPr>
        <w:tabs>
          <w:tab w:val="left" w:pos="3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Печора</w:t>
      </w: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9369"/>
      </w:tblGrid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Характеристика котельной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9370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Периодическая продувка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9370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епрерывная продувка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9370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График пери</w:t>
            </w:r>
            <w:r w:rsidR="00136CA4">
              <w:rPr>
                <w:rFonts w:ascii="Times New Roman" w:hAnsi="Times New Roman" w:cs="Times New Roman"/>
                <w:sz w:val="28"/>
                <w:szCs w:val="28"/>
              </w:rPr>
              <w:t>одической продувки котла,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 xml:space="preserve"> осмо</w:t>
            </w:r>
            <w:r w:rsidR="00136CA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 нагрева котла, 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график осмотра и ремонта оборудования ХВО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</w:tcPr>
          <w:p w:rsidR="00CB6F59" w:rsidRDefault="005308B4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точек отбора проб и</w:t>
            </w:r>
            <w:r w:rsidR="00CB6F59" w:rsidRPr="00CB6F59">
              <w:rPr>
                <w:rFonts w:ascii="Times New Roman" w:hAnsi="Times New Roman" w:cs="Times New Roman"/>
                <w:sz w:val="28"/>
                <w:szCs w:val="28"/>
              </w:rPr>
              <w:t xml:space="preserve"> схема отбора проб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зависимости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Сводные ведомости.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опытов при наладке ВХР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</w:tcPr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Режимная карта</w:t>
            </w:r>
          </w:p>
        </w:tc>
      </w:tr>
      <w:tr w:rsidR="00CB6F59" w:rsidTr="00CB6F59">
        <w:tc>
          <w:tcPr>
            <w:tcW w:w="768" w:type="dxa"/>
          </w:tcPr>
          <w:p w:rsid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</w:tcPr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CB6F59" w:rsidTr="00CB6F59">
        <w:tc>
          <w:tcPr>
            <w:tcW w:w="768" w:type="dxa"/>
          </w:tcPr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XI.</w:t>
            </w:r>
          </w:p>
        </w:tc>
        <w:tc>
          <w:tcPr>
            <w:tcW w:w="9370" w:type="dxa"/>
          </w:tcPr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  <w:tr w:rsidR="00CB6F59" w:rsidTr="00CB6F59">
        <w:tc>
          <w:tcPr>
            <w:tcW w:w="10138" w:type="dxa"/>
            <w:gridSpan w:val="2"/>
          </w:tcPr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CB6F59" w:rsidTr="00CB6F59">
        <w:tc>
          <w:tcPr>
            <w:tcW w:w="10138" w:type="dxa"/>
            <w:gridSpan w:val="2"/>
          </w:tcPr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Приложение 1. Нормы качества питательной, умягченной, котловой воды</w:t>
            </w:r>
          </w:p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и насыщенного пара</w:t>
            </w:r>
          </w:p>
        </w:tc>
      </w:tr>
      <w:tr w:rsidR="00CB6F59" w:rsidTr="00CB6F59">
        <w:tc>
          <w:tcPr>
            <w:tcW w:w="10138" w:type="dxa"/>
            <w:gridSpan w:val="2"/>
          </w:tcPr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Приложение 2. Методики проведения анализов.</w:t>
            </w:r>
          </w:p>
          <w:p w:rsidR="00CB6F59" w:rsidRPr="00CB6F59" w:rsidRDefault="00CB6F59" w:rsidP="00CB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Методики приго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товления стандартных растворов.</w:t>
            </w:r>
          </w:p>
        </w:tc>
      </w:tr>
    </w:tbl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59" w:rsidRDefault="00CB6F59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B92" w:rsidRDefault="004C1B92" w:rsidP="00CB6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F9" w:rsidRPr="00ED7C63" w:rsidRDefault="003E6065" w:rsidP="003E6065">
      <w:pPr>
        <w:pStyle w:val="a7"/>
        <w:numPr>
          <w:ilvl w:val="0"/>
          <w:numId w:val="2"/>
        </w:num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26C68" w:rsidRPr="00ED7C63" w:rsidRDefault="00CF1DC2" w:rsidP="00CF1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C68" w:rsidRPr="00ED7C63">
        <w:rPr>
          <w:rFonts w:ascii="Times New Roman" w:hAnsi="Times New Roman" w:cs="Times New Roman"/>
          <w:sz w:val="28"/>
          <w:szCs w:val="28"/>
        </w:rPr>
        <w:t>Периодически, раз в три года, возникает необходимость проводить наладку котлов и котельного оборудования. В ходе проведения наладочных работ вскрываются недостатки и отклонения от нормы в работе теплотехнического оборудования, восстанавливается его нормальная работа, подвергаются корректировке средства автоматизации – всё это жизненно необходимо для определения оптимальных режимов эксплуатации, экономии средств и увеличения производительности того или иного оборудования.</w:t>
      </w:r>
    </w:p>
    <w:p w:rsidR="005D397E" w:rsidRPr="00ED7C63" w:rsidRDefault="005D397E" w:rsidP="00CF1D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 xml:space="preserve">1.1. Твердые отложения на внутренней поверхности теплообмена называют </w:t>
      </w:r>
      <w:r w:rsidRPr="00ED7C63">
        <w:rPr>
          <w:bCs/>
          <w:sz w:val="28"/>
          <w:szCs w:val="28"/>
        </w:rPr>
        <w:t>накипью</w:t>
      </w:r>
      <w:r w:rsidR="001C0B6E">
        <w:rPr>
          <w:sz w:val="28"/>
          <w:szCs w:val="28"/>
        </w:rPr>
        <w:t xml:space="preserve">. </w:t>
      </w:r>
      <w:r w:rsidRPr="00ED7C63">
        <w:rPr>
          <w:sz w:val="28"/>
          <w:szCs w:val="28"/>
        </w:rPr>
        <w:t xml:space="preserve">Взвешенные вещества, циркулирующие с котловой водой, либо скапливающиеся в системах котла, называют </w:t>
      </w:r>
      <w:r w:rsidRPr="00ED7C63">
        <w:rPr>
          <w:bCs/>
          <w:sz w:val="28"/>
          <w:szCs w:val="28"/>
        </w:rPr>
        <w:t>шламом</w:t>
      </w:r>
      <w:r w:rsidRPr="00ED7C63">
        <w:rPr>
          <w:sz w:val="28"/>
          <w:szCs w:val="28"/>
        </w:rPr>
        <w:t>. Четкой границы между этими видами отложений не существует, так как накипь при определенных условиях может превращаться в шлам и наоборот – шлам в накипь. На рисунке показано влияние накипи на перерасход топлива для котлов низкого давления. Накипь и шлам образуются в результате физико-химических процессов, из которых основным является процесс кристаллизации, характеризующийся выделением твердой фазы из многокомпонентных пересыщенных растворов. С ростом температуры возникает кристаллизация солей, имеющих отрицательный температурный коэффициент растворимости, а при общем повышении концентрации солей в испаряемой воде вследствие ее упаривания из раствора начинают выделяться в твердую фазу в первую очередь те соединения, для которых раствор ближе всего к состоянию насыщения.</w:t>
      </w:r>
    </w:p>
    <w:p w:rsidR="00B9733D" w:rsidRPr="00ED7C63" w:rsidRDefault="005D397E" w:rsidP="00ED7C63">
      <w:pPr>
        <w:keepNext/>
        <w:tabs>
          <w:tab w:val="left" w:pos="3070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7536" cy="2749534"/>
            <wp:effectExtent l="0" t="0" r="0" b="0"/>
            <wp:docPr id="1" name="Рисунок 0" descr="Влияние_толщины_слоя_накипи_на_перерасход_топлива_для_котла_низкого_давл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ияние_толщины_слоя_накипи_на_перерасход_топлива_для_котла_низкого_давления.png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536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97E" w:rsidRPr="00ED7C63" w:rsidRDefault="00B9733D" w:rsidP="00ED7C63">
      <w:pPr>
        <w:pStyle w:val="ac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14412" w:rsidRPr="00ED7C63">
        <w:rPr>
          <w:rFonts w:ascii="Times New Roman" w:hAnsi="Times New Roman" w:cs="Times New Roman"/>
          <w:sz w:val="28"/>
          <w:szCs w:val="28"/>
        </w:rPr>
        <w:fldChar w:fldCharType="begin"/>
      </w:r>
      <w:r w:rsidR="00CB6F59" w:rsidRPr="00ED7C63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="00A14412" w:rsidRPr="00ED7C63">
        <w:rPr>
          <w:rFonts w:ascii="Times New Roman" w:hAnsi="Times New Roman" w:cs="Times New Roman"/>
          <w:sz w:val="28"/>
          <w:szCs w:val="28"/>
        </w:rPr>
        <w:fldChar w:fldCharType="separate"/>
      </w:r>
      <w:r w:rsidR="00BB2B65">
        <w:rPr>
          <w:rFonts w:ascii="Times New Roman" w:hAnsi="Times New Roman" w:cs="Times New Roman"/>
          <w:noProof/>
          <w:sz w:val="28"/>
          <w:szCs w:val="28"/>
        </w:rPr>
        <w:t>1</w:t>
      </w:r>
      <w:r w:rsidR="00A14412" w:rsidRPr="00ED7C63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ED7C63">
        <w:rPr>
          <w:rFonts w:ascii="Times New Roman" w:hAnsi="Times New Roman" w:cs="Times New Roman"/>
          <w:sz w:val="28"/>
          <w:szCs w:val="28"/>
        </w:rPr>
        <w:t xml:space="preserve"> Влияние толщины слоя накипи на перерасход топлива</w:t>
      </w:r>
    </w:p>
    <w:p w:rsidR="00FD59D6" w:rsidRDefault="00E8338D" w:rsidP="00CF1D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>После монтажа котлов загрязненность их внутренней поверхности вызвана в основном отложением на ней оксидов железа: Внутренняя поверхность котла может быть загрязнена также сварочным гратом, песком, землей и другими посторонними предметами. На котлах, находящихся в эксплуатации, внутренние отложения состоят в основном из кальциевых соединений и оксидов железа. Причинами образования отложений являются: выделение труднорастворимых солей в процессе упаривания воды, оседание взвешенных веществ, находящихся в воде или паре, коррозия металла.</w:t>
      </w:r>
    </w:p>
    <w:p w:rsidR="00FD59D6" w:rsidRDefault="00E8338D" w:rsidP="00CF1D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>Солевые отложения в основном встречаются у котлов низкого и среднего давления. Если отложения появились на котлах высокого давления, то это свидетельствует о неэффективной работе водоподготовительного оборудования или о наличии присосов охлаждающей воды в конденсаторах турбин.</w:t>
      </w:r>
    </w:p>
    <w:p w:rsidR="00E8338D" w:rsidRPr="00ED7C63" w:rsidRDefault="00E8338D" w:rsidP="00CF1D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>Наносные загрязнения (в виде рыхлого слоя) характерны для барабанных котлов высокого давления, где применяется фосфатирование котловой воды, и чаще всего располагаются над солевыми или коррозионными отложениями. Коррозионные отложения образуются в результате стояночной коррозии и коррозии металла в среде воды или пара при эксплуатации котла.</w:t>
      </w:r>
    </w:p>
    <w:p w:rsidR="00E8338D" w:rsidRPr="00ED7C63" w:rsidRDefault="00E8338D" w:rsidP="00CF1D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>Вместе с питательной водой в котел поступают</w:t>
      </w:r>
      <w:r w:rsidR="00FD59D6">
        <w:rPr>
          <w:sz w:val="28"/>
          <w:szCs w:val="28"/>
        </w:rPr>
        <w:t xml:space="preserve"> различные минеральные примеси, </w:t>
      </w:r>
      <w:r w:rsidRPr="00ED7C63">
        <w:rPr>
          <w:sz w:val="28"/>
          <w:szCs w:val="28"/>
        </w:rPr>
        <w:t xml:space="preserve">в том числе соединения кальция и магния, </w:t>
      </w:r>
      <w:r w:rsidR="00FD59D6">
        <w:rPr>
          <w:sz w:val="28"/>
          <w:szCs w:val="28"/>
        </w:rPr>
        <w:t xml:space="preserve">оксиды железа, алюминия, меди и </w:t>
      </w:r>
      <w:r w:rsidRPr="00ED7C63">
        <w:rPr>
          <w:sz w:val="28"/>
          <w:szCs w:val="28"/>
        </w:rPr>
        <w:t>др. Накапливаясь в котле по мере испарения воды, эти примеси после наступления состояния насыщения начинают выпадать в виде кристаллов. Центрами кристаллизации служат шероховатости на поверхности нагрева, а также взвешенные и коллоидные частицы, находящиеся в воде.</w:t>
      </w:r>
    </w:p>
    <w:p w:rsidR="00E8338D" w:rsidRPr="00ED7C63" w:rsidRDefault="00E8338D" w:rsidP="00CF1D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>Вещества, кристаллизующиеся на поверхности нагрева, образуют плотные и прочные отложения - накипь. Накипь, как известно, имеет низкий коэффициент теплопроводности, составляющей 0,1-0,2 Вт/(</w:t>
      </w:r>
      <w:proofErr w:type="gramStart"/>
      <w:r w:rsidRPr="00ED7C63">
        <w:rPr>
          <w:sz w:val="28"/>
          <w:szCs w:val="28"/>
        </w:rPr>
        <w:t>м-К</w:t>
      </w:r>
      <w:proofErr w:type="gramEnd"/>
      <w:r w:rsidRPr="00ED7C63">
        <w:rPr>
          <w:sz w:val="28"/>
          <w:szCs w:val="28"/>
        </w:rPr>
        <w:t>). Поэтому даже малый слой накипи приводит к резкому ухудшению условий охлаждения поверхностей нагрева, в результате чего повышается температура металла. При этом у поверхности нагрева, расположенной в области высоких температур (экраны, фестоны, первые ряды труб конвективного пучка), температура металла может превысить предельную по условиям прочности, после чего начинается образование отдулин с утонением стенок трубы. Затем появляется свищ - отверстие вдоль образующей трубы, через который с большой скоростью вытекает струя воды, и котел приходится останавливать.</w:t>
      </w:r>
    </w:p>
    <w:p w:rsidR="00E8338D" w:rsidRPr="00ED7C63" w:rsidRDefault="00E8338D" w:rsidP="0098772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>На режим работы котла вредное влияние оказывает повышенная щелочность воды, что может привести к вспениванию воды в барабане и в предельном случае - к заполнению вспененной водой всего парового объема барабана. Вспениванию воды способствует содержание в ней органических соединений аммиака. В таких условиях сепарационные устройства не обеспечивают отделения воды от пара и вода из барабана, содержащая различные примеси, может поступать в перегреватель, создавая опасность его загрязнения и нарушения нормальных условий работы. Повышения относительная щелочность может явиться причиной появления щелочной коррозии металла, а также трещин в местах вальцовки труб в коллекторы и барабан.</w:t>
      </w:r>
    </w:p>
    <w:p w:rsidR="00C45D12" w:rsidRPr="00ED7C63" w:rsidRDefault="00C45D12" w:rsidP="00CF1D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>1.2.</w:t>
      </w:r>
      <w:r w:rsidR="00C66718" w:rsidRPr="00ED7C63">
        <w:rPr>
          <w:rStyle w:val="ad"/>
          <w:b w:val="0"/>
          <w:sz w:val="28"/>
          <w:szCs w:val="28"/>
        </w:rPr>
        <w:t>Наладка водно-химического режима (ВХР)</w:t>
      </w:r>
      <w:r w:rsidR="00C66718" w:rsidRPr="00ED7C63">
        <w:rPr>
          <w:sz w:val="28"/>
          <w:szCs w:val="28"/>
        </w:rPr>
        <w:t xml:space="preserve"> проводится с целью проверки и установления норм водно-химического режима котла, установления качества котловой воды, проверки качества пара или воды при различных нагрузках котла, определения режима продувок и составления режимной карты котла. Такая наладка необходима для определения максимально допустимой эксплуатационной производительности, подбора оптимальных параметров работы оборудования. Результатом работы является технический отчёт и карта водно-химического режима котла, действующая в течение трёх лет.</w:t>
      </w:r>
    </w:p>
    <w:p w:rsidR="00C00FC7" w:rsidRPr="00ED7C63" w:rsidRDefault="00C00FC7" w:rsidP="0098772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C63">
        <w:rPr>
          <w:sz w:val="28"/>
          <w:szCs w:val="28"/>
        </w:rPr>
        <w:t xml:space="preserve">На данный момент существуют следующие методы ведения водно-химического режима: удаление солей жёсткости из подпиточной и питательной воды при помощи </w:t>
      </w:r>
      <w:proofErr w:type="gramStart"/>
      <w:r w:rsidRPr="00ED7C63">
        <w:rPr>
          <w:sz w:val="28"/>
          <w:szCs w:val="28"/>
        </w:rPr>
        <w:t>N</w:t>
      </w:r>
      <w:proofErr w:type="gramEnd"/>
      <w:r w:rsidRPr="00ED7C63">
        <w:rPr>
          <w:sz w:val="28"/>
          <w:szCs w:val="28"/>
        </w:rPr>
        <w:t>а-катионирования, удаление растворённых агрессивных газов в деаэрационных установках вакуумного и атмосферного типа, подщелачивание подпиточной воды, обезжелезивание воды при помощи установок обратного осмоса.</w:t>
      </w:r>
    </w:p>
    <w:p w:rsidR="00013CF9" w:rsidRPr="00ED7C63" w:rsidRDefault="00013CF9" w:rsidP="00CF1DC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D7C6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Наличие накипи на внутренних поверхностях нагрева котла толщиной в 1 мм приводит к перерасходу 2% топлива от норматива. Ведение водно-химического режима </w:t>
      </w:r>
      <w:proofErr w:type="gramStart"/>
      <w:r w:rsidRPr="00ED7C63">
        <w:rPr>
          <w:rFonts w:ascii="Times New Roman" w:eastAsia="Times New Roman" w:hAnsi="Times New Roman" w:cs="Times New Roman"/>
          <w:color w:val="252525"/>
          <w:sz w:val="28"/>
          <w:szCs w:val="28"/>
        </w:rPr>
        <w:t>согласно</w:t>
      </w:r>
      <w:proofErr w:type="gramEnd"/>
      <w:r w:rsidRPr="00ED7C6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действующих норм и правил позволяет избежать снижения ресурса работы оборудования источников теплоснабжения, тепловых сетей, снизить аварийность. Внедрение современных методов и технологий ведения водно-химического режима позволяет снизить сбросы сточных вод. Необходимо неукоснительное соблюдение норм качества подпиточной и питательной воды </w:t>
      </w:r>
      <w:proofErr w:type="gramStart"/>
      <w:r w:rsidRPr="00ED7C63">
        <w:rPr>
          <w:rFonts w:ascii="Times New Roman" w:eastAsia="Times New Roman" w:hAnsi="Times New Roman" w:cs="Times New Roman"/>
          <w:color w:val="252525"/>
          <w:sz w:val="28"/>
          <w:szCs w:val="28"/>
        </w:rPr>
        <w:t>согласно правил</w:t>
      </w:r>
      <w:proofErr w:type="gramEnd"/>
      <w:r w:rsidRPr="00ED7C6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технической эксплуатации и руководящих документов.</w:t>
      </w:r>
    </w:p>
    <w:p w:rsidR="00513097" w:rsidRPr="00ED7C63" w:rsidRDefault="00ED7C63" w:rsidP="00CF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1.3. </w:t>
      </w:r>
      <w:r w:rsidR="00513097" w:rsidRPr="00ED7C63">
        <w:rPr>
          <w:rFonts w:ascii="Times New Roman" w:hAnsi="Times New Roman" w:cs="Times New Roman"/>
          <w:sz w:val="28"/>
          <w:szCs w:val="28"/>
        </w:rPr>
        <w:t>Методы оперативного химического контроля нормируемых показателей качества обеспечивают информацию о состоянии текущего водно-химического режима и необходимости режимных мероприятий по регулированию качества теплоносителя.</w:t>
      </w:r>
    </w:p>
    <w:p w:rsidR="00513097" w:rsidRPr="00ED7C63" w:rsidRDefault="00513097" w:rsidP="00CF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Итоговая оценка состояния водно-химического режима может быть осуществлена при осмотре остановленного оборудования по результатам отбора и последующего определения количества и качества отложений с </w:t>
      </w:r>
      <w:proofErr w:type="spellStart"/>
      <w:r w:rsidRPr="00ED7C63">
        <w:rPr>
          <w:rFonts w:ascii="Times New Roman" w:hAnsi="Times New Roman" w:cs="Times New Roman"/>
          <w:sz w:val="28"/>
          <w:szCs w:val="28"/>
        </w:rPr>
        <w:t>парогенерирующих</w:t>
      </w:r>
      <w:proofErr w:type="spellEnd"/>
      <w:r w:rsidRPr="00ED7C63">
        <w:rPr>
          <w:rFonts w:ascii="Times New Roman" w:hAnsi="Times New Roman" w:cs="Times New Roman"/>
          <w:sz w:val="28"/>
          <w:szCs w:val="28"/>
        </w:rPr>
        <w:t>  поверхностей и проточной части турбин.</w:t>
      </w:r>
    </w:p>
    <w:p w:rsidR="00513097" w:rsidRPr="00ED7C63" w:rsidRDefault="00513097" w:rsidP="00CF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>Динамика изменения количества и химического состава отложений во времени позволяет определить направления работ по уменьшению количества отложений, ослаблению коррозии, выявлению источников загрязнений, не обнаруживаемых методами эксплуатационного химического контроля.</w:t>
      </w:r>
    </w:p>
    <w:p w:rsidR="00513097" w:rsidRPr="00ED7C63" w:rsidRDefault="00513097" w:rsidP="00CF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>Значение удельной загрязненности труб топочных экранов и химический состав отложений систематически требуется эксплуатационному персоналу для оценки необходимости химической очистки оборудования и выбора технологии очистки.</w:t>
      </w:r>
    </w:p>
    <w:p w:rsidR="00513097" w:rsidRPr="00ED7C63" w:rsidRDefault="00513097" w:rsidP="00CF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>Образование отложений отрицательно влияет на работу основного и вспомогательного оборудования:</w:t>
      </w:r>
    </w:p>
    <w:p w:rsidR="00513097" w:rsidRPr="00ED7C63" w:rsidRDefault="00513097" w:rsidP="00CF1DC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Pr="00ED7C63">
        <w:rPr>
          <w:rFonts w:ascii="Times New Roman" w:hAnsi="Times New Roman" w:cs="Times New Roman"/>
          <w:sz w:val="28"/>
          <w:szCs w:val="28"/>
        </w:rPr>
        <w:t>- при загрязнении теплопередающих поверхностей снижаются коэффициенты теплопередачи;</w:t>
      </w:r>
    </w:p>
    <w:p w:rsidR="00513097" w:rsidRPr="00ED7C63" w:rsidRDefault="00513097" w:rsidP="00CF1DC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Pr="00ED7C63">
        <w:rPr>
          <w:rFonts w:ascii="Times New Roman" w:hAnsi="Times New Roman" w:cs="Times New Roman"/>
          <w:sz w:val="28"/>
          <w:szCs w:val="28"/>
        </w:rPr>
        <w:t>- увеличиваются шероховатости стенок, уменьшаются проходные сечения, увеличиваются потери на трение;</w:t>
      </w:r>
    </w:p>
    <w:p w:rsidR="00513097" w:rsidRPr="00ED7C63" w:rsidRDefault="00513097" w:rsidP="00CF1DC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Pr="00ED7C63">
        <w:rPr>
          <w:rFonts w:ascii="Times New Roman" w:hAnsi="Times New Roman" w:cs="Times New Roman"/>
          <w:sz w:val="28"/>
          <w:szCs w:val="28"/>
        </w:rPr>
        <w:t>- при высоких температурах рабочей среды снижается надежность работы оборудования – в местах перегрева экранных труб происходит размягчение металла. Его деформация – образование отдулин с последующим разрывом металла (свищи);</w:t>
      </w:r>
    </w:p>
    <w:p w:rsidR="00FD59D6" w:rsidRDefault="00513097" w:rsidP="00CF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     </w:t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Pr="00ED7C63">
        <w:rPr>
          <w:rFonts w:ascii="Times New Roman" w:hAnsi="Times New Roman" w:cs="Times New Roman"/>
          <w:sz w:val="28"/>
          <w:szCs w:val="28"/>
        </w:rPr>
        <w:t xml:space="preserve">- в пароперегревателях интенсифицируются процессы ползучести металла, окалинообразование, </w:t>
      </w:r>
      <w:proofErr w:type="gramStart"/>
      <w:r w:rsidRPr="00ED7C63">
        <w:rPr>
          <w:rFonts w:ascii="Times New Roman" w:hAnsi="Times New Roman" w:cs="Times New Roman"/>
          <w:sz w:val="28"/>
          <w:szCs w:val="28"/>
        </w:rPr>
        <w:t>приводящее</w:t>
      </w:r>
      <w:proofErr w:type="gramEnd"/>
      <w:r w:rsidRPr="00ED7C63">
        <w:rPr>
          <w:rFonts w:ascii="Times New Roman" w:hAnsi="Times New Roman" w:cs="Times New Roman"/>
          <w:sz w:val="28"/>
          <w:szCs w:val="28"/>
        </w:rPr>
        <w:t xml:space="preserve"> к </w:t>
      </w:r>
      <w:r w:rsidR="00FD59D6">
        <w:rPr>
          <w:rFonts w:ascii="Times New Roman" w:hAnsi="Times New Roman" w:cs="Times New Roman"/>
          <w:sz w:val="28"/>
          <w:szCs w:val="28"/>
        </w:rPr>
        <w:t>утонению стенок и разрыву труб.</w:t>
      </w:r>
    </w:p>
    <w:p w:rsidR="00513097" w:rsidRPr="00ED7C63" w:rsidRDefault="00513097" w:rsidP="00CF1DC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>Накипь может выделяться:</w:t>
      </w:r>
    </w:p>
    <w:p w:rsidR="00513097" w:rsidRPr="00ED7C63" w:rsidRDefault="00513097" w:rsidP="00ED7C6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  </w:t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Pr="00ED7C63">
        <w:rPr>
          <w:rFonts w:ascii="Times New Roman" w:hAnsi="Times New Roman" w:cs="Times New Roman"/>
          <w:sz w:val="28"/>
          <w:szCs w:val="28"/>
        </w:rPr>
        <w:t>- из воды при ее нагревании и кипении;</w:t>
      </w:r>
    </w:p>
    <w:p w:rsidR="00513097" w:rsidRPr="00ED7C63" w:rsidRDefault="00513097" w:rsidP="00CF1DC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  </w:t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Pr="00ED7C63">
        <w:rPr>
          <w:rFonts w:ascii="Times New Roman" w:hAnsi="Times New Roman" w:cs="Times New Roman"/>
          <w:sz w:val="28"/>
          <w:szCs w:val="28"/>
        </w:rPr>
        <w:t>- возникать вследствие коррозионного воздействия воды или растворенных в ней примесей на металл;</w:t>
      </w:r>
    </w:p>
    <w:p w:rsidR="00513097" w:rsidRPr="00ED7C63" w:rsidRDefault="00513097" w:rsidP="00ED7C6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7C63">
        <w:rPr>
          <w:rFonts w:ascii="Times New Roman" w:hAnsi="Times New Roman" w:cs="Times New Roman"/>
          <w:sz w:val="28"/>
          <w:szCs w:val="28"/>
        </w:rPr>
        <w:t xml:space="preserve">  </w:t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="00CF1DC2">
        <w:rPr>
          <w:rFonts w:ascii="Times New Roman" w:hAnsi="Times New Roman" w:cs="Times New Roman"/>
          <w:sz w:val="28"/>
          <w:szCs w:val="28"/>
        </w:rPr>
        <w:tab/>
      </w:r>
      <w:r w:rsidRPr="00ED7C63">
        <w:rPr>
          <w:rFonts w:ascii="Times New Roman" w:hAnsi="Times New Roman" w:cs="Times New Roman"/>
          <w:sz w:val="28"/>
          <w:szCs w:val="28"/>
        </w:rPr>
        <w:t>- выделяться из пара при его перегреве и при ее исп</w:t>
      </w:r>
      <w:r w:rsidR="00ED7C63" w:rsidRPr="00ED7C63">
        <w:rPr>
          <w:rFonts w:ascii="Times New Roman" w:hAnsi="Times New Roman" w:cs="Times New Roman"/>
          <w:sz w:val="28"/>
          <w:szCs w:val="28"/>
        </w:rPr>
        <w:t xml:space="preserve">арении.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369"/>
      </w:tblGrid>
      <w:tr w:rsidR="00ED7C63" w:rsidTr="00CF1DC2">
        <w:tc>
          <w:tcPr>
            <w:tcW w:w="768" w:type="dxa"/>
          </w:tcPr>
          <w:p w:rsidR="00ED7C63" w:rsidRDefault="00CA258A" w:rsidP="00ED7C63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</w:t>
            </w:r>
            <w:r w:rsidR="00ED7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D7C63"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69" w:type="dxa"/>
          </w:tcPr>
          <w:p w:rsidR="00ED7C63" w:rsidRDefault="009407A6" w:rsidP="00ED7C63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КОТЕЛЬНОЙ</w:t>
            </w:r>
          </w:p>
          <w:p w:rsidR="00C74FCB" w:rsidRDefault="00C74FCB" w:rsidP="00ED7C63">
            <w:p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E9C" w:rsidRDefault="00523E9C" w:rsidP="00523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E9C">
        <w:rPr>
          <w:rFonts w:ascii="Times New Roman" w:hAnsi="Times New Roman" w:cs="Times New Roman"/>
          <w:sz w:val="28"/>
          <w:szCs w:val="28"/>
        </w:rPr>
        <w:t xml:space="preserve">В котельной установлено 2 котла ДКВР-10-13 и </w:t>
      </w:r>
      <w:r w:rsidR="00CC7E79" w:rsidRPr="00246657">
        <w:rPr>
          <w:rFonts w:ascii="Times New Roman" w:hAnsi="Times New Roman" w:cs="Times New Roman"/>
          <w:sz w:val="28"/>
          <w:szCs w:val="28"/>
        </w:rPr>
        <w:t>2</w:t>
      </w:r>
      <w:r w:rsidRPr="00523E9C">
        <w:rPr>
          <w:rFonts w:ascii="Times New Roman" w:hAnsi="Times New Roman" w:cs="Times New Roman"/>
          <w:sz w:val="28"/>
          <w:szCs w:val="28"/>
        </w:rPr>
        <w:t xml:space="preserve"> котла ДКВр-2О-13</w:t>
      </w:r>
      <w:r w:rsidR="00CF1DC2">
        <w:rPr>
          <w:rFonts w:ascii="Times New Roman" w:hAnsi="Times New Roman" w:cs="Times New Roman"/>
          <w:sz w:val="28"/>
          <w:szCs w:val="28"/>
        </w:rPr>
        <w:t>,</w:t>
      </w:r>
      <w:r w:rsidRPr="00523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E9C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523E9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жидком топливе (мазут). </w:t>
      </w:r>
      <w:r w:rsidRPr="00523E9C">
        <w:rPr>
          <w:rFonts w:ascii="Times New Roman" w:hAnsi="Times New Roman" w:cs="Times New Roman"/>
          <w:sz w:val="28"/>
          <w:szCs w:val="28"/>
        </w:rPr>
        <w:t>Подготовка исходной и питательной воды в котельной ос</w:t>
      </w:r>
      <w:r>
        <w:rPr>
          <w:rFonts w:ascii="Times New Roman" w:hAnsi="Times New Roman" w:cs="Times New Roman"/>
          <w:sz w:val="28"/>
          <w:szCs w:val="28"/>
        </w:rPr>
        <w:t>уществляется 1\1 а-катионитными</w:t>
      </w:r>
      <w:r w:rsidR="00CF1DC2">
        <w:rPr>
          <w:rFonts w:ascii="Times New Roman" w:hAnsi="Times New Roman" w:cs="Times New Roman"/>
          <w:sz w:val="28"/>
          <w:szCs w:val="28"/>
        </w:rPr>
        <w:t xml:space="preserve"> </w:t>
      </w:r>
      <w:r w:rsidRPr="00523E9C">
        <w:rPr>
          <w:rFonts w:ascii="Times New Roman" w:hAnsi="Times New Roman" w:cs="Times New Roman"/>
          <w:sz w:val="28"/>
          <w:szCs w:val="28"/>
        </w:rPr>
        <w:t>установками и одним де</w:t>
      </w:r>
      <w:r>
        <w:rPr>
          <w:rFonts w:ascii="Times New Roman" w:hAnsi="Times New Roman" w:cs="Times New Roman"/>
          <w:sz w:val="28"/>
          <w:szCs w:val="28"/>
        </w:rPr>
        <w:t xml:space="preserve">аэратором атмосферного типа ДА. </w:t>
      </w:r>
      <w:r w:rsidRPr="00523E9C">
        <w:rPr>
          <w:rFonts w:ascii="Times New Roman" w:hAnsi="Times New Roman" w:cs="Times New Roman"/>
          <w:sz w:val="28"/>
          <w:szCs w:val="28"/>
        </w:rPr>
        <w:t>Котлы ДКВР-10-13 с одной ступенью испарения. Ко</w:t>
      </w:r>
      <w:r>
        <w:rPr>
          <w:rFonts w:ascii="Times New Roman" w:hAnsi="Times New Roman" w:cs="Times New Roman"/>
          <w:sz w:val="28"/>
          <w:szCs w:val="28"/>
        </w:rPr>
        <w:t xml:space="preserve">тлы оснащены проботборными точками. </w:t>
      </w:r>
      <w:r w:rsidRPr="00523E9C">
        <w:rPr>
          <w:rFonts w:ascii="Times New Roman" w:hAnsi="Times New Roman" w:cs="Times New Roman"/>
          <w:sz w:val="28"/>
          <w:szCs w:val="28"/>
        </w:rPr>
        <w:t>Котлы ДКВр-20-13 с двумя ступ</w:t>
      </w:r>
      <w:r>
        <w:rPr>
          <w:rFonts w:ascii="Times New Roman" w:hAnsi="Times New Roman" w:cs="Times New Roman"/>
          <w:sz w:val="28"/>
          <w:szCs w:val="28"/>
        </w:rPr>
        <w:t xml:space="preserve">енями испарения. Котлы оснащены </w:t>
      </w:r>
      <w:r w:rsidRPr="00523E9C">
        <w:rPr>
          <w:rFonts w:ascii="Times New Roman" w:hAnsi="Times New Roman" w:cs="Times New Roman"/>
          <w:sz w:val="28"/>
          <w:szCs w:val="28"/>
        </w:rPr>
        <w:t>проботбо</w:t>
      </w:r>
      <w:r>
        <w:rPr>
          <w:rFonts w:ascii="Times New Roman" w:hAnsi="Times New Roman" w:cs="Times New Roman"/>
          <w:sz w:val="28"/>
          <w:szCs w:val="28"/>
        </w:rPr>
        <w:t>рными точками. Пар используется на отопление</w:t>
      </w:r>
      <w:r w:rsidR="0092728F">
        <w:rPr>
          <w:rFonts w:ascii="Times New Roman" w:hAnsi="Times New Roman" w:cs="Times New Roman"/>
          <w:sz w:val="28"/>
          <w:szCs w:val="28"/>
        </w:rPr>
        <w:t>.</w:t>
      </w:r>
    </w:p>
    <w:p w:rsidR="0092728F" w:rsidRDefault="0092728F" w:rsidP="00523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E9C" w:rsidRDefault="005C3D35" w:rsidP="00523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котла ДКВр </w:t>
      </w:r>
      <w:r w:rsidR="00523E9C">
        <w:rPr>
          <w:rFonts w:ascii="Times New Roman" w:hAnsi="Times New Roman" w:cs="Times New Roman"/>
          <w:sz w:val="28"/>
          <w:szCs w:val="28"/>
        </w:rPr>
        <w:t>1</w:t>
      </w:r>
      <w:r w:rsidR="00523E9C" w:rsidRPr="00523E9C">
        <w:rPr>
          <w:rFonts w:ascii="Times New Roman" w:hAnsi="Times New Roman" w:cs="Times New Roman"/>
          <w:sz w:val="28"/>
          <w:szCs w:val="28"/>
        </w:rPr>
        <w:t>0-13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497"/>
        <w:gridCol w:w="3096"/>
        <w:gridCol w:w="1950"/>
      </w:tblGrid>
      <w:tr w:rsidR="00523E9C" w:rsidTr="00CC7E79">
        <w:tc>
          <w:tcPr>
            <w:tcW w:w="594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7" w:type="dxa"/>
            <w:vAlign w:val="center"/>
          </w:tcPr>
          <w:p w:rsidR="00523E9C" w:rsidRDefault="00523E9C" w:rsidP="00CC7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097" w:type="dxa"/>
            <w:vAlign w:val="center"/>
          </w:tcPr>
          <w:p w:rsidR="00523E9C" w:rsidRDefault="00523E9C" w:rsidP="00CC7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523E9C" w:rsidRDefault="00523E9C" w:rsidP="00CC7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23E9C" w:rsidTr="00523E9C">
        <w:tc>
          <w:tcPr>
            <w:tcW w:w="594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Паропроизводительность</w:t>
            </w:r>
          </w:p>
        </w:tc>
        <w:tc>
          <w:tcPr>
            <w:tcW w:w="3097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т/ч</w:t>
            </w:r>
          </w:p>
        </w:tc>
        <w:tc>
          <w:tcPr>
            <w:tcW w:w="1950" w:type="dxa"/>
          </w:tcPr>
          <w:p w:rsidR="00523E9C" w:rsidRDefault="00523E9C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3E9C" w:rsidTr="00523E9C">
        <w:tc>
          <w:tcPr>
            <w:tcW w:w="594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7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3097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кгс/см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523E9C" w:rsidRDefault="00523E9C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3E9C" w:rsidTr="00523E9C">
        <w:tc>
          <w:tcPr>
            <w:tcW w:w="594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пара</w:t>
            </w:r>
          </w:p>
        </w:tc>
        <w:tc>
          <w:tcPr>
            <w:tcW w:w="3097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Сº</w:t>
            </w:r>
          </w:p>
        </w:tc>
        <w:tc>
          <w:tcPr>
            <w:tcW w:w="1950" w:type="dxa"/>
          </w:tcPr>
          <w:p w:rsidR="00523E9C" w:rsidRDefault="00523E9C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523E9C" w:rsidTr="00523E9C">
        <w:tc>
          <w:tcPr>
            <w:tcW w:w="594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Водяной объем котла</w:t>
            </w:r>
          </w:p>
        </w:tc>
        <w:tc>
          <w:tcPr>
            <w:tcW w:w="3097" w:type="dxa"/>
          </w:tcPr>
          <w:p w:rsidR="00523E9C" w:rsidRPr="0092728F" w:rsidRDefault="0092728F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523E9C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</w:tr>
      <w:tr w:rsidR="00523E9C" w:rsidTr="00523E9C">
        <w:tc>
          <w:tcPr>
            <w:tcW w:w="594" w:type="dxa"/>
          </w:tcPr>
          <w:p w:rsidR="00523E9C" w:rsidRDefault="00523E9C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523E9C" w:rsidRDefault="0092728F" w:rsidP="00523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Паровой объем котла</w:t>
            </w:r>
          </w:p>
        </w:tc>
        <w:tc>
          <w:tcPr>
            <w:tcW w:w="3097" w:type="dxa"/>
          </w:tcPr>
          <w:p w:rsidR="00523E9C" w:rsidRDefault="0092728F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523E9C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92728F" w:rsidTr="00523E9C">
        <w:tc>
          <w:tcPr>
            <w:tcW w:w="594" w:type="dxa"/>
          </w:tcPr>
          <w:p w:rsidR="0092728F" w:rsidRDefault="0092728F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92728F" w:rsidRPr="00523E9C" w:rsidRDefault="0092728F" w:rsidP="00927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3097" w:type="dxa"/>
          </w:tcPr>
          <w:p w:rsidR="0092728F" w:rsidRDefault="0092728F" w:rsidP="0052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2728F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мазут</w:t>
            </w:r>
          </w:p>
        </w:tc>
      </w:tr>
    </w:tbl>
    <w:p w:rsidR="0092728F" w:rsidRDefault="0092728F" w:rsidP="0092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9C" w:rsidRDefault="005C3D35" w:rsidP="0092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котла ДКВр </w:t>
      </w:r>
      <w:r w:rsidR="00523E9C" w:rsidRPr="00523E9C">
        <w:rPr>
          <w:rFonts w:ascii="Times New Roman" w:hAnsi="Times New Roman" w:cs="Times New Roman"/>
          <w:sz w:val="28"/>
          <w:szCs w:val="28"/>
        </w:rPr>
        <w:t>20-13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497"/>
        <w:gridCol w:w="3096"/>
        <w:gridCol w:w="1950"/>
      </w:tblGrid>
      <w:tr w:rsidR="0092728F" w:rsidTr="00CC7E79">
        <w:tc>
          <w:tcPr>
            <w:tcW w:w="594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7" w:type="dxa"/>
            <w:vAlign w:val="center"/>
          </w:tcPr>
          <w:p w:rsidR="0092728F" w:rsidRDefault="0092728F" w:rsidP="00CC7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097" w:type="dxa"/>
            <w:vAlign w:val="center"/>
          </w:tcPr>
          <w:p w:rsidR="0092728F" w:rsidRDefault="0092728F" w:rsidP="00CC7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92728F" w:rsidRDefault="0092728F" w:rsidP="00CC7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2728F" w:rsidTr="005E1BB5">
        <w:tc>
          <w:tcPr>
            <w:tcW w:w="594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Паропроизводительность</w:t>
            </w:r>
          </w:p>
        </w:tc>
        <w:tc>
          <w:tcPr>
            <w:tcW w:w="30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т/ч</w:t>
            </w:r>
          </w:p>
        </w:tc>
        <w:tc>
          <w:tcPr>
            <w:tcW w:w="1950" w:type="dxa"/>
          </w:tcPr>
          <w:p w:rsidR="0092728F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728F" w:rsidTr="005E1BB5">
        <w:tc>
          <w:tcPr>
            <w:tcW w:w="594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30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кгс/см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92728F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2728F" w:rsidTr="005E1BB5">
        <w:tc>
          <w:tcPr>
            <w:tcW w:w="594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пара</w:t>
            </w:r>
          </w:p>
        </w:tc>
        <w:tc>
          <w:tcPr>
            <w:tcW w:w="30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Сº</w:t>
            </w:r>
          </w:p>
        </w:tc>
        <w:tc>
          <w:tcPr>
            <w:tcW w:w="1950" w:type="dxa"/>
          </w:tcPr>
          <w:p w:rsidR="0092728F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92728F" w:rsidTr="005E1BB5">
        <w:tc>
          <w:tcPr>
            <w:tcW w:w="594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Водяной объем котла</w:t>
            </w:r>
          </w:p>
        </w:tc>
        <w:tc>
          <w:tcPr>
            <w:tcW w:w="3097" w:type="dxa"/>
          </w:tcPr>
          <w:p w:rsidR="0092728F" w:rsidRP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92728F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2728F" w:rsidTr="005E1BB5">
        <w:tc>
          <w:tcPr>
            <w:tcW w:w="594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C">
              <w:rPr>
                <w:rFonts w:ascii="Times New Roman" w:hAnsi="Times New Roman" w:cs="Times New Roman"/>
                <w:sz w:val="28"/>
                <w:szCs w:val="28"/>
              </w:rPr>
              <w:t>Паровой объем котла</w:t>
            </w:r>
          </w:p>
        </w:tc>
        <w:tc>
          <w:tcPr>
            <w:tcW w:w="30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92728F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92728F" w:rsidTr="005E1BB5">
        <w:tc>
          <w:tcPr>
            <w:tcW w:w="594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92728F" w:rsidRPr="00523E9C" w:rsidRDefault="0092728F" w:rsidP="005E1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3097" w:type="dxa"/>
          </w:tcPr>
          <w:p w:rsidR="0092728F" w:rsidRDefault="0092728F" w:rsidP="005E1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2728F" w:rsidRDefault="0092728F" w:rsidP="0092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мазут</w:t>
            </w:r>
          </w:p>
        </w:tc>
      </w:tr>
    </w:tbl>
    <w:p w:rsidR="0092728F" w:rsidRPr="00523E9C" w:rsidRDefault="0092728F" w:rsidP="0092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28F" w:rsidRDefault="0092728F" w:rsidP="00CF1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установленных норм качества питательной и котловой воды </w:t>
      </w:r>
      <w:r w:rsidRPr="0092728F">
        <w:rPr>
          <w:rFonts w:ascii="Times New Roman" w:hAnsi="Times New Roman" w:cs="Times New Roman"/>
          <w:sz w:val="28"/>
          <w:szCs w:val="28"/>
        </w:rPr>
        <w:t xml:space="preserve">пара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92728F">
        <w:rPr>
          <w:rFonts w:ascii="Times New Roman" w:hAnsi="Times New Roman" w:cs="Times New Roman"/>
          <w:sz w:val="28"/>
          <w:szCs w:val="28"/>
        </w:rPr>
        <w:t>обеспечить безаварийную работу котла, по крайней мере, в период между капитальными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Pr="0092728F">
        <w:rPr>
          <w:rFonts w:ascii="Times New Roman" w:hAnsi="Times New Roman" w:cs="Times New Roman"/>
          <w:sz w:val="28"/>
          <w:szCs w:val="28"/>
        </w:rPr>
        <w:t>монтами.</w:t>
      </w:r>
      <w:r>
        <w:rPr>
          <w:rFonts w:ascii="Times New Roman" w:hAnsi="Times New Roman" w:cs="Times New Roman"/>
          <w:sz w:val="28"/>
          <w:szCs w:val="28"/>
        </w:rPr>
        <w:t xml:space="preserve"> Водно-химические выявили оптимальные нормы</w:t>
      </w:r>
      <w:r w:rsidR="00CF1D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8F">
        <w:rPr>
          <w:rFonts w:ascii="Times New Roman" w:hAnsi="Times New Roman" w:cs="Times New Roman"/>
          <w:sz w:val="28"/>
          <w:szCs w:val="28"/>
        </w:rPr>
        <w:t>при которых обеспечивается надежная работа оборудования без образования</w:t>
      </w:r>
      <w:r w:rsidR="00CF1DC2">
        <w:rPr>
          <w:rFonts w:ascii="Times New Roman" w:hAnsi="Times New Roman" w:cs="Times New Roman"/>
          <w:sz w:val="28"/>
          <w:szCs w:val="28"/>
        </w:rPr>
        <w:t xml:space="preserve"> </w:t>
      </w:r>
      <w:r w:rsidRPr="0092728F">
        <w:rPr>
          <w:rFonts w:ascii="Times New Roman" w:hAnsi="Times New Roman" w:cs="Times New Roman"/>
          <w:sz w:val="28"/>
          <w:szCs w:val="28"/>
        </w:rPr>
        <w:t>накипи на повер</w:t>
      </w:r>
      <w:r>
        <w:rPr>
          <w:rFonts w:ascii="Times New Roman" w:hAnsi="Times New Roman" w:cs="Times New Roman"/>
          <w:sz w:val="28"/>
          <w:szCs w:val="28"/>
        </w:rPr>
        <w:t xml:space="preserve">хности нагрева и солеотложения. </w:t>
      </w:r>
    </w:p>
    <w:p w:rsidR="0092728F" w:rsidRDefault="0092728F" w:rsidP="00CF1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28F">
        <w:rPr>
          <w:rFonts w:ascii="Times New Roman" w:hAnsi="Times New Roman" w:cs="Times New Roman"/>
          <w:sz w:val="28"/>
          <w:szCs w:val="28"/>
        </w:rPr>
        <w:t>Установлены нормы качества котловых вод и перио</w:t>
      </w:r>
      <w:r>
        <w:rPr>
          <w:rFonts w:ascii="Times New Roman" w:hAnsi="Times New Roman" w:cs="Times New Roman"/>
          <w:sz w:val="28"/>
          <w:szCs w:val="28"/>
        </w:rPr>
        <w:t xml:space="preserve">дичность отбора проб, составлен </w:t>
      </w:r>
      <w:r w:rsidRPr="0092728F">
        <w:rPr>
          <w:rFonts w:ascii="Times New Roman" w:hAnsi="Times New Roman" w:cs="Times New Roman"/>
          <w:sz w:val="28"/>
          <w:szCs w:val="28"/>
        </w:rPr>
        <w:t>график периодическ</w:t>
      </w:r>
      <w:r>
        <w:rPr>
          <w:rFonts w:ascii="Times New Roman" w:hAnsi="Times New Roman" w:cs="Times New Roman"/>
          <w:sz w:val="28"/>
          <w:szCs w:val="28"/>
        </w:rPr>
        <w:t xml:space="preserve">их продувок (в режимной карте). </w:t>
      </w:r>
      <w:r w:rsidRPr="0092728F">
        <w:rPr>
          <w:rFonts w:ascii="Times New Roman" w:hAnsi="Times New Roman" w:cs="Times New Roman"/>
          <w:sz w:val="28"/>
          <w:szCs w:val="28"/>
        </w:rPr>
        <w:t>Установлено, что при проведении непрерывной продув</w:t>
      </w:r>
      <w:r>
        <w:rPr>
          <w:rFonts w:ascii="Times New Roman" w:hAnsi="Times New Roman" w:cs="Times New Roman"/>
          <w:sz w:val="28"/>
          <w:szCs w:val="28"/>
        </w:rPr>
        <w:t>ки щелочность котловой воды со</w:t>
      </w:r>
      <w:r w:rsidRPr="0092728F">
        <w:rPr>
          <w:rFonts w:ascii="Times New Roman" w:hAnsi="Times New Roman" w:cs="Times New Roman"/>
          <w:sz w:val="28"/>
          <w:szCs w:val="28"/>
        </w:rPr>
        <w:t>ставляет 10-35 мг-</w:t>
      </w:r>
      <w:proofErr w:type="spellStart"/>
      <w:r w:rsidRPr="0092728F">
        <w:rPr>
          <w:rFonts w:ascii="Times New Roman" w:hAnsi="Times New Roman" w:cs="Times New Roman"/>
          <w:sz w:val="28"/>
          <w:szCs w:val="28"/>
        </w:rPr>
        <w:t>экв</w:t>
      </w:r>
      <w:proofErr w:type="spellEnd"/>
      <w:r w:rsidRPr="0092728F">
        <w:rPr>
          <w:rFonts w:ascii="Times New Roman" w:hAnsi="Times New Roman" w:cs="Times New Roman"/>
          <w:sz w:val="28"/>
          <w:szCs w:val="28"/>
        </w:rPr>
        <w:t>/л.</w:t>
      </w:r>
    </w:p>
    <w:p w:rsidR="00A70C40" w:rsidRPr="0092728F" w:rsidRDefault="00A70C40" w:rsidP="00CF1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инструкций и норм водный режим обеспечивает экономичную работу и удовлетворительное состояние поверхностей нагрева котла.</w:t>
      </w:r>
    </w:p>
    <w:p w:rsidR="00A70C40" w:rsidRPr="00A70C40" w:rsidRDefault="00A70C40" w:rsidP="00CF1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C40">
        <w:rPr>
          <w:rFonts w:ascii="Times New Roman" w:hAnsi="Times New Roman" w:cs="Times New Roman"/>
          <w:sz w:val="28"/>
          <w:szCs w:val="28"/>
        </w:rPr>
        <w:t xml:space="preserve">Регулирование качества </w:t>
      </w:r>
      <w:r>
        <w:rPr>
          <w:rFonts w:ascii="Times New Roman" w:hAnsi="Times New Roman" w:cs="Times New Roman"/>
          <w:sz w:val="28"/>
          <w:szCs w:val="28"/>
        </w:rPr>
        <w:t xml:space="preserve">котловой воды осуществляется путем продувок </w:t>
      </w:r>
      <w:r w:rsidRPr="00A70C40">
        <w:rPr>
          <w:rFonts w:ascii="Times New Roman" w:hAnsi="Times New Roman" w:cs="Times New Roman"/>
          <w:sz w:val="28"/>
          <w:szCs w:val="28"/>
        </w:rPr>
        <w:t>котла.</w:t>
      </w:r>
    </w:p>
    <w:p w:rsidR="0092728F" w:rsidRDefault="0092728F" w:rsidP="009272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369"/>
      </w:tblGrid>
      <w:tr w:rsidR="00C74FCB" w:rsidTr="00CF1DC2">
        <w:tc>
          <w:tcPr>
            <w:tcW w:w="768" w:type="dxa"/>
          </w:tcPr>
          <w:p w:rsidR="00C74FCB" w:rsidRDefault="00C74FCB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9369" w:type="dxa"/>
          </w:tcPr>
          <w:p w:rsidR="00C74FCB" w:rsidRDefault="0079627B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ПЕРЕОДИЧЕСКАЯ ПРОДУВКА</w:t>
            </w:r>
          </w:p>
          <w:p w:rsidR="00720395" w:rsidRDefault="00720395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F82" w:rsidRPr="00C02F82" w:rsidRDefault="00C02F82" w:rsidP="00720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82">
        <w:rPr>
          <w:rFonts w:ascii="Times New Roman" w:hAnsi="Times New Roman" w:cs="Times New Roman"/>
          <w:sz w:val="28"/>
          <w:szCs w:val="28"/>
        </w:rPr>
        <w:t>Для удаления грубодисперсного шлама, оседающего в нижних коллекторах, барабана</w:t>
      </w:r>
      <w:r w:rsidR="00CF1DC2">
        <w:rPr>
          <w:rFonts w:ascii="Times New Roman" w:hAnsi="Times New Roman" w:cs="Times New Roman"/>
          <w:sz w:val="28"/>
          <w:szCs w:val="28"/>
        </w:rPr>
        <w:t xml:space="preserve"> </w:t>
      </w:r>
      <w:r w:rsidRPr="00C02F82">
        <w:rPr>
          <w:rFonts w:ascii="Times New Roman" w:hAnsi="Times New Roman" w:cs="Times New Roman"/>
          <w:sz w:val="28"/>
          <w:szCs w:val="28"/>
        </w:rPr>
        <w:t>котла или контурах с вялой циркуляцией воды,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периодическая продувка из ниж</w:t>
      </w:r>
      <w:r w:rsidRPr="00C02F82">
        <w:rPr>
          <w:rFonts w:ascii="Times New Roman" w:hAnsi="Times New Roman" w:cs="Times New Roman"/>
          <w:sz w:val="28"/>
          <w:szCs w:val="28"/>
        </w:rPr>
        <w:t>них точек котла. Более полное удаление шлама обеспечивает</w:t>
      </w:r>
      <w:r w:rsidR="00720395">
        <w:rPr>
          <w:rFonts w:ascii="Times New Roman" w:hAnsi="Times New Roman" w:cs="Times New Roman"/>
          <w:sz w:val="28"/>
          <w:szCs w:val="28"/>
        </w:rPr>
        <w:t xml:space="preserve">ся, </w:t>
      </w:r>
      <w:proofErr w:type="gramStart"/>
      <w:r w:rsidR="0072039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720395">
        <w:rPr>
          <w:rFonts w:ascii="Times New Roman" w:hAnsi="Times New Roman" w:cs="Times New Roman"/>
          <w:sz w:val="28"/>
          <w:szCs w:val="28"/>
        </w:rPr>
        <w:t>‚ большей интенсив</w:t>
      </w:r>
      <w:r w:rsidRPr="00C02F82">
        <w:rPr>
          <w:rFonts w:ascii="Times New Roman" w:hAnsi="Times New Roman" w:cs="Times New Roman"/>
          <w:sz w:val="28"/>
          <w:szCs w:val="28"/>
        </w:rPr>
        <w:t>ностью периодической продувки при обязательном условии с</w:t>
      </w:r>
      <w:r w:rsidR="00720395">
        <w:rPr>
          <w:rFonts w:ascii="Times New Roman" w:hAnsi="Times New Roman" w:cs="Times New Roman"/>
          <w:sz w:val="28"/>
          <w:szCs w:val="28"/>
        </w:rPr>
        <w:t xml:space="preserve">ущественно не нарушать при этом </w:t>
      </w:r>
      <w:r w:rsidRPr="00C02F82">
        <w:rPr>
          <w:rFonts w:ascii="Times New Roman" w:hAnsi="Times New Roman" w:cs="Times New Roman"/>
          <w:sz w:val="28"/>
          <w:szCs w:val="28"/>
        </w:rPr>
        <w:t>циркуляцию на данном участке котла и не снижать урове</w:t>
      </w:r>
      <w:r w:rsidR="00720395">
        <w:rPr>
          <w:rFonts w:ascii="Times New Roman" w:hAnsi="Times New Roman" w:cs="Times New Roman"/>
          <w:sz w:val="28"/>
          <w:szCs w:val="28"/>
        </w:rPr>
        <w:t xml:space="preserve">нь воды в котле ниже допустимых </w:t>
      </w:r>
      <w:r w:rsidRPr="00C02F82">
        <w:rPr>
          <w:rFonts w:ascii="Times New Roman" w:hAnsi="Times New Roman" w:cs="Times New Roman"/>
          <w:sz w:val="28"/>
          <w:szCs w:val="28"/>
        </w:rPr>
        <w:t>пределов.</w:t>
      </w:r>
    </w:p>
    <w:p w:rsidR="00C02F82" w:rsidRPr="00C02F82" w:rsidRDefault="00C02F82" w:rsidP="00720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82">
        <w:rPr>
          <w:rFonts w:ascii="Times New Roman" w:hAnsi="Times New Roman" w:cs="Times New Roman"/>
          <w:sz w:val="28"/>
          <w:szCs w:val="28"/>
        </w:rPr>
        <w:t>При продувке нижних точек необходимо полностью открыть запорный вентиль (первый</w:t>
      </w:r>
      <w:r w:rsidR="00CF1DC2">
        <w:rPr>
          <w:rFonts w:ascii="Times New Roman" w:hAnsi="Times New Roman" w:cs="Times New Roman"/>
          <w:sz w:val="28"/>
          <w:szCs w:val="28"/>
        </w:rPr>
        <w:t xml:space="preserve"> </w:t>
      </w:r>
      <w:r w:rsidRPr="00C02F82">
        <w:rPr>
          <w:rFonts w:ascii="Times New Roman" w:hAnsi="Times New Roman" w:cs="Times New Roman"/>
          <w:sz w:val="28"/>
          <w:szCs w:val="28"/>
        </w:rPr>
        <w:t>по ходу — ближний к котлу) и затем сразу же полностью плав</w:t>
      </w:r>
      <w:r w:rsidR="00720395">
        <w:rPr>
          <w:rFonts w:ascii="Times New Roman" w:hAnsi="Times New Roman" w:cs="Times New Roman"/>
          <w:sz w:val="28"/>
          <w:szCs w:val="28"/>
        </w:rPr>
        <w:t xml:space="preserve">но отрыть и так же плавно сразу </w:t>
      </w:r>
      <w:r w:rsidRPr="00C02F82">
        <w:rPr>
          <w:rFonts w:ascii="Times New Roman" w:hAnsi="Times New Roman" w:cs="Times New Roman"/>
          <w:sz w:val="28"/>
          <w:szCs w:val="28"/>
        </w:rPr>
        <w:t>же закрыть регулирующий продувочн</w:t>
      </w:r>
      <w:r w:rsidR="00720395">
        <w:rPr>
          <w:rFonts w:ascii="Times New Roman" w:hAnsi="Times New Roman" w:cs="Times New Roman"/>
          <w:sz w:val="28"/>
          <w:szCs w:val="28"/>
        </w:rPr>
        <w:t xml:space="preserve">ый вентиль (второй от котла). </w:t>
      </w:r>
      <w:r w:rsidRPr="00C02F82">
        <w:rPr>
          <w:rFonts w:ascii="Times New Roman" w:hAnsi="Times New Roman" w:cs="Times New Roman"/>
          <w:sz w:val="28"/>
          <w:szCs w:val="28"/>
        </w:rPr>
        <w:t>Открытие продувочных вентилей производится не боле</w:t>
      </w:r>
      <w:r w:rsidR="00720395">
        <w:rPr>
          <w:rFonts w:ascii="Times New Roman" w:hAnsi="Times New Roman" w:cs="Times New Roman"/>
          <w:sz w:val="28"/>
          <w:szCs w:val="28"/>
        </w:rPr>
        <w:t xml:space="preserve">е чем на 30 сек. (включая время </w:t>
      </w:r>
      <w:r w:rsidRPr="00C02F82">
        <w:rPr>
          <w:rFonts w:ascii="Times New Roman" w:hAnsi="Times New Roman" w:cs="Times New Roman"/>
          <w:sz w:val="28"/>
          <w:szCs w:val="28"/>
        </w:rPr>
        <w:t>открытия и закрытия) при наблюдении за уровнем в котле.</w:t>
      </w:r>
    </w:p>
    <w:p w:rsidR="00C02F82" w:rsidRPr="00C02F82" w:rsidRDefault="00C02F82" w:rsidP="00720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82">
        <w:rPr>
          <w:rFonts w:ascii="Times New Roman" w:hAnsi="Times New Roman" w:cs="Times New Roman"/>
          <w:sz w:val="28"/>
          <w:szCs w:val="28"/>
        </w:rPr>
        <w:t>Одновременная продувка нескольких точек не допускается.</w:t>
      </w:r>
    </w:p>
    <w:p w:rsidR="00C02F82" w:rsidRPr="00C02F82" w:rsidRDefault="00C02F82" w:rsidP="00720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82">
        <w:rPr>
          <w:rFonts w:ascii="Times New Roman" w:hAnsi="Times New Roman" w:cs="Times New Roman"/>
          <w:sz w:val="28"/>
          <w:szCs w:val="28"/>
        </w:rPr>
        <w:t>При необходимости производить периодическую продувку продолжительное время</w:t>
      </w:r>
      <w:r w:rsidR="00CF1DC2">
        <w:rPr>
          <w:rFonts w:ascii="Times New Roman" w:hAnsi="Times New Roman" w:cs="Times New Roman"/>
          <w:sz w:val="28"/>
          <w:szCs w:val="28"/>
        </w:rPr>
        <w:t xml:space="preserve"> </w:t>
      </w:r>
      <w:r w:rsidRPr="00C02F82">
        <w:rPr>
          <w:rFonts w:ascii="Times New Roman" w:hAnsi="Times New Roman" w:cs="Times New Roman"/>
          <w:sz w:val="28"/>
          <w:szCs w:val="28"/>
        </w:rPr>
        <w:t>(при внутри котловой обработке воды, отсутствии или недо</w:t>
      </w:r>
      <w:r w:rsidR="00720395">
        <w:rPr>
          <w:rFonts w:ascii="Times New Roman" w:hAnsi="Times New Roman" w:cs="Times New Roman"/>
          <w:sz w:val="28"/>
          <w:szCs w:val="28"/>
        </w:rPr>
        <w:t>статочности непрерывной продув</w:t>
      </w:r>
      <w:r w:rsidRPr="00C02F82">
        <w:rPr>
          <w:rFonts w:ascii="Times New Roman" w:hAnsi="Times New Roman" w:cs="Times New Roman"/>
          <w:sz w:val="28"/>
          <w:szCs w:val="28"/>
        </w:rPr>
        <w:t>ки), чтоб</w:t>
      </w:r>
      <w:r w:rsidR="00720395">
        <w:rPr>
          <w:rFonts w:ascii="Times New Roman" w:hAnsi="Times New Roman" w:cs="Times New Roman"/>
          <w:sz w:val="28"/>
          <w:szCs w:val="28"/>
        </w:rPr>
        <w:t xml:space="preserve">ы не нарушать циркуляцию воды в </w:t>
      </w:r>
      <w:r w:rsidRPr="00C02F82">
        <w:rPr>
          <w:rFonts w:ascii="Times New Roman" w:hAnsi="Times New Roman" w:cs="Times New Roman"/>
          <w:sz w:val="28"/>
          <w:szCs w:val="28"/>
        </w:rPr>
        <w:t>данной части котла</w:t>
      </w:r>
      <w:r w:rsidR="00720395">
        <w:rPr>
          <w:rFonts w:ascii="Times New Roman" w:hAnsi="Times New Roman" w:cs="Times New Roman"/>
          <w:sz w:val="28"/>
          <w:szCs w:val="28"/>
        </w:rPr>
        <w:t>, на обводной линии, у вентилей периодической</w:t>
      </w:r>
      <w:r w:rsidRPr="00C02F82">
        <w:rPr>
          <w:rFonts w:ascii="Times New Roman" w:hAnsi="Times New Roman" w:cs="Times New Roman"/>
          <w:sz w:val="28"/>
          <w:szCs w:val="28"/>
        </w:rPr>
        <w:t xml:space="preserve"> продувки устанавливается ограничитель</w:t>
      </w:r>
      <w:r w:rsidR="00720395">
        <w:rPr>
          <w:rFonts w:ascii="Times New Roman" w:hAnsi="Times New Roman" w:cs="Times New Roman"/>
          <w:sz w:val="28"/>
          <w:szCs w:val="28"/>
        </w:rPr>
        <w:t xml:space="preserve">ная шайба, и ведут эту продувку </w:t>
      </w:r>
      <w:r w:rsidRPr="00C02F82">
        <w:rPr>
          <w:rFonts w:ascii="Times New Roman" w:hAnsi="Times New Roman" w:cs="Times New Roman"/>
          <w:sz w:val="28"/>
          <w:szCs w:val="28"/>
        </w:rPr>
        <w:t>по обводной линии.</w:t>
      </w:r>
    </w:p>
    <w:p w:rsidR="00C02F82" w:rsidRPr="00C02F82" w:rsidRDefault="00C02F82" w:rsidP="00720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82">
        <w:rPr>
          <w:rFonts w:ascii="Times New Roman" w:hAnsi="Times New Roman" w:cs="Times New Roman"/>
          <w:sz w:val="28"/>
          <w:szCs w:val="28"/>
        </w:rPr>
        <w:t>При производстве периодической продувки продолж</w:t>
      </w:r>
      <w:r w:rsidR="00720395">
        <w:rPr>
          <w:rFonts w:ascii="Times New Roman" w:hAnsi="Times New Roman" w:cs="Times New Roman"/>
          <w:sz w:val="28"/>
          <w:szCs w:val="28"/>
        </w:rPr>
        <w:t xml:space="preserve">ительное время, солесодержание </w:t>
      </w:r>
      <w:r w:rsidRPr="00C02F82">
        <w:rPr>
          <w:rFonts w:ascii="Times New Roman" w:hAnsi="Times New Roman" w:cs="Times New Roman"/>
          <w:sz w:val="28"/>
          <w:szCs w:val="28"/>
        </w:rPr>
        <w:t>котловой воды изменяется от предельн</w:t>
      </w:r>
      <w:r w:rsidR="00720395">
        <w:rPr>
          <w:rFonts w:ascii="Times New Roman" w:hAnsi="Times New Roman" w:cs="Times New Roman"/>
          <w:sz w:val="28"/>
          <w:szCs w:val="28"/>
        </w:rPr>
        <w:t>о-допустимого - перед продувкой до значительно по</w:t>
      </w:r>
      <w:r w:rsidRPr="00C02F82">
        <w:rPr>
          <w:rFonts w:ascii="Times New Roman" w:hAnsi="Times New Roman" w:cs="Times New Roman"/>
          <w:sz w:val="28"/>
          <w:szCs w:val="28"/>
        </w:rPr>
        <w:t>ниженного - после продувки. Среднее солесодержание при э</w:t>
      </w:r>
      <w:r w:rsidR="00720395">
        <w:rPr>
          <w:rFonts w:ascii="Times New Roman" w:hAnsi="Times New Roman" w:cs="Times New Roman"/>
          <w:sz w:val="28"/>
          <w:szCs w:val="28"/>
        </w:rPr>
        <w:t xml:space="preserve">том получается значительно ниже </w:t>
      </w:r>
      <w:r w:rsidRPr="00C02F82">
        <w:rPr>
          <w:rFonts w:ascii="Times New Roman" w:hAnsi="Times New Roman" w:cs="Times New Roman"/>
          <w:sz w:val="28"/>
          <w:szCs w:val="28"/>
        </w:rPr>
        <w:t>нормы, ч</w:t>
      </w:r>
      <w:r w:rsidR="00720395">
        <w:rPr>
          <w:rFonts w:ascii="Times New Roman" w:hAnsi="Times New Roman" w:cs="Times New Roman"/>
          <w:sz w:val="28"/>
          <w:szCs w:val="28"/>
        </w:rPr>
        <w:t xml:space="preserve">то неэкономично. </w:t>
      </w:r>
      <w:r w:rsidRPr="00C02F82">
        <w:rPr>
          <w:rFonts w:ascii="Times New Roman" w:hAnsi="Times New Roman" w:cs="Times New Roman"/>
          <w:sz w:val="28"/>
          <w:szCs w:val="28"/>
        </w:rPr>
        <w:t>Непрерывная продувка не имеет этого недостатка.</w:t>
      </w:r>
    </w:p>
    <w:p w:rsidR="00C02F82" w:rsidRPr="00C02F82" w:rsidRDefault="00C02F82" w:rsidP="00720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82">
        <w:rPr>
          <w:rFonts w:ascii="Times New Roman" w:hAnsi="Times New Roman" w:cs="Times New Roman"/>
          <w:sz w:val="28"/>
          <w:szCs w:val="28"/>
        </w:rPr>
        <w:t>Кратковременная Периодическая продувка</w:t>
      </w:r>
      <w:r w:rsidR="00720395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смену, не за</w:t>
      </w:r>
      <w:r w:rsidRPr="00C02F82">
        <w:rPr>
          <w:rFonts w:ascii="Times New Roman" w:hAnsi="Times New Roman" w:cs="Times New Roman"/>
          <w:sz w:val="28"/>
          <w:szCs w:val="28"/>
        </w:rPr>
        <w:t>висимо от осуществления непрерывной продувки, дополнит</w:t>
      </w:r>
      <w:r w:rsidR="00720395">
        <w:rPr>
          <w:rFonts w:ascii="Times New Roman" w:hAnsi="Times New Roman" w:cs="Times New Roman"/>
          <w:sz w:val="28"/>
          <w:szCs w:val="28"/>
        </w:rPr>
        <w:t>ельная (продолжительная) перио</w:t>
      </w:r>
      <w:r w:rsidRPr="00C02F82">
        <w:rPr>
          <w:rFonts w:ascii="Times New Roman" w:hAnsi="Times New Roman" w:cs="Times New Roman"/>
          <w:sz w:val="28"/>
          <w:szCs w:val="28"/>
        </w:rPr>
        <w:t xml:space="preserve">дическая продувка - зависимости от результатов анализа </w:t>
      </w:r>
      <w:r w:rsidR="00720395">
        <w:rPr>
          <w:rFonts w:ascii="Times New Roman" w:hAnsi="Times New Roman" w:cs="Times New Roman"/>
          <w:sz w:val="28"/>
          <w:szCs w:val="28"/>
        </w:rPr>
        <w:t>котловой воды по указанию лабо</w:t>
      </w:r>
      <w:r w:rsidRPr="00C02F82">
        <w:rPr>
          <w:rFonts w:ascii="Times New Roman" w:hAnsi="Times New Roman" w:cs="Times New Roman"/>
          <w:sz w:val="28"/>
          <w:szCs w:val="28"/>
        </w:rPr>
        <w:t>ранта.</w:t>
      </w:r>
    </w:p>
    <w:p w:rsidR="00ED7C63" w:rsidRDefault="00ED7C63" w:rsidP="00ED7C6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369"/>
      </w:tblGrid>
      <w:tr w:rsidR="005F1F51" w:rsidTr="005F1F51">
        <w:tc>
          <w:tcPr>
            <w:tcW w:w="768" w:type="dxa"/>
          </w:tcPr>
          <w:p w:rsidR="005F1F51" w:rsidRDefault="005F1F51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9370" w:type="dxa"/>
          </w:tcPr>
          <w:p w:rsidR="005F1F51" w:rsidRDefault="005F1F51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6F3F">
              <w:rPr>
                <w:rFonts w:ascii="Times New Roman" w:hAnsi="Times New Roman" w:cs="Times New Roman"/>
                <w:sz w:val="28"/>
                <w:szCs w:val="28"/>
              </w:rPr>
              <w:t>ЕПРЕРЫВНАЯ ПРОДУВКА</w:t>
            </w:r>
          </w:p>
        </w:tc>
      </w:tr>
    </w:tbl>
    <w:p w:rsidR="00ED7C63" w:rsidRDefault="00ED7C63" w:rsidP="00ED7C6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B6B21" w:rsidRPr="00DB6B21" w:rsidRDefault="00DB6B21" w:rsidP="00DB6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Непрерывная продувка обеспеч</w:t>
      </w:r>
      <w:r>
        <w:rPr>
          <w:rFonts w:ascii="Times New Roman" w:hAnsi="Times New Roman" w:cs="Times New Roman"/>
          <w:sz w:val="28"/>
          <w:szCs w:val="28"/>
        </w:rPr>
        <w:t>ивает необходимую чистоту пара, поддерживая определенны</w:t>
      </w:r>
      <w:r w:rsidRPr="00DB6B21">
        <w:rPr>
          <w:rFonts w:ascii="Times New Roman" w:hAnsi="Times New Roman" w:cs="Times New Roman"/>
          <w:sz w:val="28"/>
          <w:szCs w:val="28"/>
        </w:rPr>
        <w:t>й солевой состав котловой воды, и предупреждает капельный унос.</w:t>
      </w:r>
    </w:p>
    <w:p w:rsidR="00DB6B21" w:rsidRPr="00DB6B21" w:rsidRDefault="00DB6B21" w:rsidP="00020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загрязнение </w:t>
      </w:r>
      <w:r w:rsidRPr="00DB6B21">
        <w:rPr>
          <w:rFonts w:ascii="Times New Roman" w:hAnsi="Times New Roman" w:cs="Times New Roman"/>
          <w:sz w:val="28"/>
          <w:szCs w:val="28"/>
        </w:rPr>
        <w:t xml:space="preserve">пара растворимыми </w:t>
      </w:r>
      <w:r>
        <w:rPr>
          <w:rFonts w:ascii="Times New Roman" w:hAnsi="Times New Roman" w:cs="Times New Roman"/>
          <w:sz w:val="28"/>
          <w:szCs w:val="28"/>
        </w:rPr>
        <w:t xml:space="preserve">солями происходит </w:t>
      </w:r>
      <w:r w:rsidRPr="00DB6B2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счет </w:t>
      </w:r>
      <w:r w:rsidRPr="00DB6B21">
        <w:rPr>
          <w:rFonts w:ascii="Times New Roman" w:hAnsi="Times New Roman" w:cs="Times New Roman"/>
          <w:sz w:val="28"/>
          <w:szCs w:val="28"/>
        </w:rPr>
        <w:t xml:space="preserve">уноса </w:t>
      </w:r>
      <w:r>
        <w:rPr>
          <w:rFonts w:ascii="Times New Roman" w:hAnsi="Times New Roman" w:cs="Times New Roman"/>
          <w:sz w:val="28"/>
          <w:szCs w:val="28"/>
        </w:rPr>
        <w:t>капелек воды в момент</w:t>
      </w:r>
      <w:r w:rsidRPr="00DB6B21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лопаются пузырьки воды или происходит вспенивание котловой воды из</w:t>
      </w:r>
      <w:r w:rsidR="0002002C">
        <w:rPr>
          <w:rFonts w:ascii="Times New Roman" w:hAnsi="Times New Roman" w:cs="Times New Roman"/>
          <w:sz w:val="28"/>
          <w:szCs w:val="28"/>
        </w:rPr>
        <w:t>-</w:t>
      </w:r>
      <w:r w:rsidRPr="00DB6B21">
        <w:rPr>
          <w:rFonts w:ascii="Times New Roman" w:hAnsi="Times New Roman" w:cs="Times New Roman"/>
          <w:sz w:val="28"/>
          <w:szCs w:val="28"/>
        </w:rPr>
        <w:t>за растворимых в ней солей.</w:t>
      </w:r>
    </w:p>
    <w:p w:rsidR="0002002C" w:rsidRDefault="00DB6B21" w:rsidP="00020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 xml:space="preserve">Каждый процент продувки котла понижает его КПД на </w:t>
      </w:r>
      <w:r w:rsidR="0002002C">
        <w:rPr>
          <w:rFonts w:ascii="Times New Roman" w:hAnsi="Times New Roman" w:cs="Times New Roman"/>
          <w:sz w:val="28"/>
          <w:szCs w:val="28"/>
        </w:rPr>
        <w:t>0,15 - 025% из-за потери потен</w:t>
      </w:r>
      <w:r w:rsidRPr="00DB6B21">
        <w:rPr>
          <w:rFonts w:ascii="Times New Roman" w:hAnsi="Times New Roman" w:cs="Times New Roman"/>
          <w:sz w:val="28"/>
          <w:szCs w:val="28"/>
        </w:rPr>
        <w:t>циала продувочной воды. Оптимальный расход продувочн</w:t>
      </w:r>
      <w:r w:rsidR="0002002C">
        <w:rPr>
          <w:rFonts w:ascii="Times New Roman" w:hAnsi="Times New Roman" w:cs="Times New Roman"/>
          <w:sz w:val="28"/>
          <w:szCs w:val="28"/>
        </w:rPr>
        <w:t>ой воды устанавливается с помо</w:t>
      </w:r>
      <w:r w:rsidRPr="00DB6B21">
        <w:rPr>
          <w:rFonts w:ascii="Times New Roman" w:hAnsi="Times New Roman" w:cs="Times New Roman"/>
          <w:sz w:val="28"/>
          <w:szCs w:val="28"/>
        </w:rPr>
        <w:t>щью сепаратора непрерывной продувки. Чем ниже давление пара в расширителях, тем больше</w:t>
      </w:r>
      <w:r w:rsidR="0002002C">
        <w:rPr>
          <w:rFonts w:ascii="Times New Roman" w:hAnsi="Times New Roman" w:cs="Times New Roman"/>
          <w:sz w:val="28"/>
          <w:szCs w:val="28"/>
        </w:rPr>
        <w:t xml:space="preserve"> в них выделяется пара и больше получается конденсата пара.</w:t>
      </w:r>
    </w:p>
    <w:p w:rsidR="0002002C" w:rsidRDefault="0002002C" w:rsidP="00020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использовать теплоту 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>
        <w:rPr>
          <w:rFonts w:ascii="Times New Roman" w:hAnsi="Times New Roman" w:cs="Times New Roman"/>
          <w:sz w:val="28"/>
          <w:szCs w:val="28"/>
        </w:rPr>
        <w:t>продувки и продувочную воду:</w:t>
      </w:r>
    </w:p>
    <w:p w:rsidR="00DB6B21" w:rsidRPr="00DB6B21" w:rsidRDefault="00DB6B21" w:rsidP="00020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1 - для подпитки закрытой теплосети (при наличии разрешен</w:t>
      </w:r>
      <w:r w:rsidR="0002002C">
        <w:rPr>
          <w:rFonts w:ascii="Times New Roman" w:hAnsi="Times New Roman" w:cs="Times New Roman"/>
          <w:sz w:val="28"/>
          <w:szCs w:val="28"/>
        </w:rPr>
        <w:t>ия сан</w:t>
      </w:r>
      <w:proofErr w:type="gramStart"/>
      <w:r w:rsidR="000200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0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2002C">
        <w:rPr>
          <w:rFonts w:ascii="Times New Roman" w:hAnsi="Times New Roman" w:cs="Times New Roman"/>
          <w:sz w:val="28"/>
          <w:szCs w:val="28"/>
        </w:rPr>
        <w:t>рганов и исправных теп</w:t>
      </w:r>
      <w:r w:rsidRPr="00DB6B21">
        <w:rPr>
          <w:rFonts w:ascii="Times New Roman" w:hAnsi="Times New Roman" w:cs="Times New Roman"/>
          <w:sz w:val="28"/>
          <w:szCs w:val="28"/>
        </w:rPr>
        <w:t>лообменников);</w:t>
      </w:r>
    </w:p>
    <w:p w:rsidR="00DB6B21" w:rsidRPr="00DB6B21" w:rsidRDefault="00DB6B21" w:rsidP="00020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2 - для подогрева исходной воды или химочищенной воды;</w:t>
      </w:r>
    </w:p>
    <w:p w:rsidR="00DB6B21" w:rsidRPr="00DB6B21" w:rsidRDefault="00DB6B21" w:rsidP="00020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3 - для растворения соли на ВПУ и для других технологических нужд.</w:t>
      </w:r>
    </w:p>
    <w:p w:rsidR="00DB6B21" w:rsidRPr="00DB6B21" w:rsidRDefault="00DB6B21" w:rsidP="00020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Величина непрерывной продувки (П) определяется</w:t>
      </w:r>
      <w:r w:rsidR="0002002C">
        <w:rPr>
          <w:rFonts w:ascii="Times New Roman" w:hAnsi="Times New Roman" w:cs="Times New Roman"/>
          <w:sz w:val="28"/>
          <w:szCs w:val="28"/>
        </w:rPr>
        <w:t xml:space="preserve"> солесодержанием питательной воды(</w:t>
      </w:r>
      <w:r w:rsidR="0002002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02002C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="0002002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2002C"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 w:rsidR="0002002C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="0002002C">
        <w:rPr>
          <w:rFonts w:ascii="Times New Roman" w:hAnsi="Times New Roman" w:cs="Times New Roman"/>
          <w:sz w:val="28"/>
          <w:szCs w:val="28"/>
        </w:rPr>
        <w:t xml:space="preserve"> (S)и воды в зоне продувки (</w:t>
      </w:r>
      <w:proofErr w:type="spellStart"/>
      <w:r w:rsidR="0002002C">
        <w:rPr>
          <w:rFonts w:ascii="Times New Roman" w:hAnsi="Times New Roman" w:cs="Times New Roman"/>
          <w:sz w:val="28"/>
          <w:szCs w:val="28"/>
        </w:rPr>
        <w:t>S</w:t>
      </w:r>
      <w:r w:rsidRPr="00DB6B2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B6B21">
        <w:rPr>
          <w:rFonts w:ascii="Times New Roman" w:hAnsi="Times New Roman" w:cs="Times New Roman"/>
          <w:sz w:val="28"/>
          <w:szCs w:val="28"/>
        </w:rPr>
        <w:t>.) или их щелочностью.</w:t>
      </w:r>
    </w:p>
    <w:p w:rsidR="00A23B75" w:rsidRDefault="00A23B75" w:rsidP="00A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восполнения потерь конденсата, насыщенного пара, котловой воды вызывает дополнительные затраты и увеличивает стоимость пара.</w:t>
      </w:r>
    </w:p>
    <w:p w:rsidR="00A23B75" w:rsidRDefault="00A23B75" w:rsidP="00A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величины продувки:</w:t>
      </w:r>
    </w:p>
    <w:p w:rsidR="00A23B75" w:rsidRDefault="00A23B75" w:rsidP="00A2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B75" w:rsidRPr="00DB6B21" w:rsidRDefault="00334584" w:rsidP="000A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58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7.75pt" o:ole="">
            <v:imagedata r:id="rId11" o:title=""/>
          </v:shape>
          <o:OLEObject Type="Embed" ProgID="Equation.3" ShapeID="_x0000_i1025" DrawAspect="Content" ObjectID="_1577512240" r:id="rId12"/>
        </w:object>
      </w:r>
      <w:r w:rsidR="000A6DDB" w:rsidRPr="00334584">
        <w:rPr>
          <w:rFonts w:ascii="Times New Roman" w:hAnsi="Times New Roman" w:cs="Times New Roman"/>
          <w:position w:val="-30"/>
          <w:sz w:val="28"/>
          <w:szCs w:val="28"/>
        </w:rPr>
        <w:object w:dxaOrig="2900" w:dyaOrig="700">
          <v:shape id="_x0000_i1026" type="#_x0000_t75" style="width:144.95pt;height:34.6pt" o:ole="">
            <v:imagedata r:id="rId13" o:title=""/>
          </v:shape>
          <o:OLEObject Type="Embed" ProgID="Equation.3" ShapeID="_x0000_i1026" DrawAspect="Content" ObjectID="_1577512241" r:id="rId14"/>
        </w:object>
      </w:r>
      <w:r w:rsidR="00A23B75" w:rsidRPr="00DB6B21">
        <w:rPr>
          <w:rFonts w:ascii="Times New Roman" w:hAnsi="Times New Roman" w:cs="Times New Roman"/>
          <w:sz w:val="28"/>
          <w:szCs w:val="28"/>
        </w:rPr>
        <w:t>; где</w:t>
      </w:r>
    </w:p>
    <w:p w:rsidR="00A23B75" w:rsidRPr="00A23B75" w:rsidRDefault="00A23B75" w:rsidP="00A2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B6B21" w:rsidRPr="00DB6B21" w:rsidRDefault="00DB6B21" w:rsidP="00D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B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6B21">
        <w:rPr>
          <w:rFonts w:ascii="Times New Roman" w:hAnsi="Times New Roman" w:cs="Times New Roman"/>
          <w:sz w:val="28"/>
          <w:szCs w:val="28"/>
        </w:rPr>
        <w:t xml:space="preserve"> пр. - продувка котла, %</w:t>
      </w:r>
    </w:p>
    <w:p w:rsidR="00DB6B21" w:rsidRPr="00DB6B21" w:rsidRDefault="00DB6B21" w:rsidP="00D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DB6B2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B6B21">
        <w:rPr>
          <w:rFonts w:ascii="Times New Roman" w:hAnsi="Times New Roman" w:cs="Times New Roman"/>
          <w:sz w:val="28"/>
          <w:szCs w:val="28"/>
        </w:rPr>
        <w:t>. — солесодержание питательной воды.</w:t>
      </w:r>
    </w:p>
    <w:p w:rsidR="00DB6B21" w:rsidRPr="00DB6B21" w:rsidRDefault="00A23B75" w:rsidP="00D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DB6B21" w:rsidRPr="00DB6B21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="00DB6B21" w:rsidRPr="00DB6B21">
        <w:rPr>
          <w:rFonts w:ascii="Times New Roman" w:hAnsi="Times New Roman" w:cs="Times New Roman"/>
          <w:sz w:val="28"/>
          <w:szCs w:val="28"/>
        </w:rPr>
        <w:t>. - щелочность питательной воды.</w:t>
      </w:r>
    </w:p>
    <w:p w:rsidR="00DB6B21" w:rsidRPr="00DB6B21" w:rsidRDefault="00A23B75" w:rsidP="00D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DB6B21" w:rsidRPr="00DB6B21">
        <w:rPr>
          <w:rFonts w:ascii="Times New Roman" w:hAnsi="Times New Roman" w:cs="Times New Roman"/>
          <w:sz w:val="28"/>
          <w:szCs w:val="28"/>
        </w:rPr>
        <w:t>к.в</w:t>
      </w:r>
      <w:proofErr w:type="spellEnd"/>
      <w:r w:rsidR="00DB6B21" w:rsidRPr="00DB6B21">
        <w:rPr>
          <w:rFonts w:ascii="Times New Roman" w:hAnsi="Times New Roman" w:cs="Times New Roman"/>
          <w:sz w:val="28"/>
          <w:szCs w:val="28"/>
        </w:rPr>
        <w:t>. - щелочность котловой воды.</w:t>
      </w:r>
    </w:p>
    <w:p w:rsidR="00DB6B21" w:rsidRPr="00DB6B21" w:rsidRDefault="00A23B75" w:rsidP="00D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 к - водяной объем котла, м</w:t>
      </w:r>
      <w:r w:rsidR="000A6D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B6B21" w:rsidRPr="00DB6B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B21" w:rsidRPr="00DB6B21" w:rsidRDefault="00DB6B21" w:rsidP="00A2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Причины ухудшения качества пара.</w:t>
      </w:r>
    </w:p>
    <w:p w:rsidR="00A23B75" w:rsidRDefault="00DB6B21" w:rsidP="000A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 xml:space="preserve">В </w:t>
      </w:r>
      <w:r w:rsidR="00A23B75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DB6B21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A23B75">
        <w:rPr>
          <w:rFonts w:ascii="Times New Roman" w:hAnsi="Times New Roman" w:cs="Times New Roman"/>
          <w:sz w:val="28"/>
          <w:szCs w:val="28"/>
        </w:rPr>
        <w:t>качество насыщенного пара может ухудшиться по следующим причинам:</w:t>
      </w:r>
    </w:p>
    <w:p w:rsidR="00DB6B21" w:rsidRPr="00DB6B21" w:rsidRDefault="000A6DDB" w:rsidP="000A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 форсировка</w:t>
      </w:r>
      <w:r w:rsidR="00BC0798">
        <w:rPr>
          <w:rFonts w:ascii="Times New Roman" w:hAnsi="Times New Roman" w:cs="Times New Roman"/>
          <w:sz w:val="28"/>
          <w:szCs w:val="28"/>
        </w:rPr>
        <w:t xml:space="preserve"> </w:t>
      </w:r>
      <w:r w:rsidR="00A23B75">
        <w:rPr>
          <w:rFonts w:ascii="Times New Roman" w:hAnsi="Times New Roman" w:cs="Times New Roman"/>
          <w:sz w:val="28"/>
          <w:szCs w:val="28"/>
        </w:rPr>
        <w:t xml:space="preserve">котла более 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A23B75">
        <w:rPr>
          <w:rFonts w:ascii="Times New Roman" w:hAnsi="Times New Roman" w:cs="Times New Roman"/>
          <w:sz w:val="28"/>
          <w:szCs w:val="28"/>
        </w:rPr>
        <w:t xml:space="preserve">испытаниями производительности, для которого принято 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поддерживаемое </w:t>
      </w:r>
      <w:r w:rsidR="00A23B75">
        <w:rPr>
          <w:rFonts w:ascii="Times New Roman" w:hAnsi="Times New Roman" w:cs="Times New Roman"/>
          <w:sz w:val="28"/>
          <w:szCs w:val="28"/>
        </w:rPr>
        <w:t>в нем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 солесодержание </w:t>
      </w:r>
      <w:r w:rsidR="00A23B75">
        <w:rPr>
          <w:rFonts w:ascii="Times New Roman" w:hAnsi="Times New Roman" w:cs="Times New Roman"/>
          <w:sz w:val="28"/>
          <w:szCs w:val="28"/>
        </w:rPr>
        <w:t>котловой воды</w:t>
      </w:r>
      <w:r w:rsidR="00DB6B21" w:rsidRPr="00DB6B21">
        <w:rPr>
          <w:rFonts w:ascii="Times New Roman" w:hAnsi="Times New Roman" w:cs="Times New Roman"/>
          <w:sz w:val="28"/>
          <w:szCs w:val="28"/>
        </w:rPr>
        <w:t>;</w:t>
      </w:r>
    </w:p>
    <w:p w:rsidR="00DB6B21" w:rsidRPr="00DB6B21" w:rsidRDefault="000A6DDB" w:rsidP="000A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 </w:t>
      </w:r>
      <w:r w:rsidR="00A23B75">
        <w:rPr>
          <w:rFonts w:ascii="Times New Roman" w:hAnsi="Times New Roman" w:cs="Times New Roman"/>
          <w:sz w:val="28"/>
          <w:szCs w:val="28"/>
        </w:rPr>
        <w:t xml:space="preserve">резкое колебание нагрузки и </w:t>
      </w:r>
      <w:r w:rsidR="00DB6B21" w:rsidRPr="00DB6B21">
        <w:rPr>
          <w:rFonts w:ascii="Times New Roman" w:hAnsi="Times New Roman" w:cs="Times New Roman"/>
          <w:sz w:val="28"/>
          <w:szCs w:val="28"/>
        </w:rPr>
        <w:t xml:space="preserve">давления </w:t>
      </w:r>
      <w:r w:rsidR="00A23B75">
        <w:rPr>
          <w:rFonts w:ascii="Times New Roman" w:hAnsi="Times New Roman" w:cs="Times New Roman"/>
          <w:sz w:val="28"/>
          <w:szCs w:val="28"/>
        </w:rPr>
        <w:t>в котле</w:t>
      </w:r>
      <w:r w:rsidR="00DB6B21" w:rsidRPr="00DB6B21">
        <w:rPr>
          <w:rFonts w:ascii="Times New Roman" w:hAnsi="Times New Roman" w:cs="Times New Roman"/>
          <w:sz w:val="28"/>
          <w:szCs w:val="28"/>
        </w:rPr>
        <w:t>;</w:t>
      </w:r>
    </w:p>
    <w:p w:rsidR="00DB6B21" w:rsidRPr="00DB6B21" w:rsidRDefault="00DB6B21" w:rsidP="000A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- перепитка котла выше нормального допуска</w:t>
      </w:r>
      <w:r w:rsidR="00FB7838">
        <w:rPr>
          <w:rFonts w:ascii="Times New Roman" w:hAnsi="Times New Roman" w:cs="Times New Roman"/>
          <w:sz w:val="28"/>
          <w:szCs w:val="28"/>
        </w:rPr>
        <w:t>емого уровня (особенно если это совме</w:t>
      </w:r>
      <w:r w:rsidR="00BC0798">
        <w:rPr>
          <w:rFonts w:ascii="Times New Roman" w:hAnsi="Times New Roman" w:cs="Times New Roman"/>
          <w:sz w:val="28"/>
          <w:szCs w:val="28"/>
        </w:rPr>
        <w:t>щ</w:t>
      </w:r>
      <w:r w:rsidR="00FB7838">
        <w:rPr>
          <w:rFonts w:ascii="Times New Roman" w:hAnsi="Times New Roman" w:cs="Times New Roman"/>
          <w:sz w:val="28"/>
          <w:szCs w:val="28"/>
        </w:rPr>
        <w:t xml:space="preserve">ается с </w:t>
      </w:r>
      <w:r w:rsidRPr="00DB6B21">
        <w:rPr>
          <w:rFonts w:ascii="Times New Roman" w:hAnsi="Times New Roman" w:cs="Times New Roman"/>
          <w:sz w:val="28"/>
          <w:szCs w:val="28"/>
        </w:rPr>
        <w:t>форсировкой, колебаниями нагрузки и давления в котле);</w:t>
      </w:r>
    </w:p>
    <w:p w:rsidR="00DB6B21" w:rsidRPr="00DB6B21" w:rsidRDefault="00DB6B21" w:rsidP="000A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- ухудшение качества котловой воды вследствие нарушения ре</w:t>
      </w:r>
      <w:r w:rsidR="00FB7838">
        <w:rPr>
          <w:rFonts w:ascii="Times New Roman" w:hAnsi="Times New Roman" w:cs="Times New Roman"/>
          <w:sz w:val="28"/>
          <w:szCs w:val="28"/>
        </w:rPr>
        <w:t xml:space="preserve">жима продувки, низкого качества </w:t>
      </w:r>
      <w:r w:rsidRPr="00DB6B21">
        <w:rPr>
          <w:rFonts w:ascii="Times New Roman" w:hAnsi="Times New Roman" w:cs="Times New Roman"/>
          <w:sz w:val="28"/>
          <w:szCs w:val="28"/>
        </w:rPr>
        <w:t>питательной воды, форсированного ввода химических реагентов;</w:t>
      </w:r>
    </w:p>
    <w:p w:rsidR="00DB6B21" w:rsidRPr="00DB6B21" w:rsidRDefault="00DB6B21" w:rsidP="000A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- ухудшение работы сепарационных устройств: не плотности,</w:t>
      </w:r>
      <w:r w:rsidR="00FB7838">
        <w:rPr>
          <w:rFonts w:ascii="Times New Roman" w:hAnsi="Times New Roman" w:cs="Times New Roman"/>
          <w:sz w:val="28"/>
          <w:szCs w:val="28"/>
        </w:rPr>
        <w:t xml:space="preserve"> загрязнение накипеотложениями, </w:t>
      </w:r>
      <w:r w:rsidRPr="00DB6B21">
        <w:rPr>
          <w:rFonts w:ascii="Times New Roman" w:hAnsi="Times New Roman" w:cs="Times New Roman"/>
          <w:sz w:val="28"/>
          <w:szCs w:val="28"/>
        </w:rPr>
        <w:t>забивание дренажных отверстий и т. д.</w:t>
      </w:r>
    </w:p>
    <w:p w:rsidR="00ED7C63" w:rsidRDefault="00ED7C63" w:rsidP="00ED7C6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9369"/>
      </w:tblGrid>
      <w:tr w:rsidR="00495C27" w:rsidTr="00232FB1">
        <w:trPr>
          <w:trHeight w:val="693"/>
        </w:trPr>
        <w:tc>
          <w:tcPr>
            <w:tcW w:w="768" w:type="dxa"/>
          </w:tcPr>
          <w:p w:rsidR="00495C27" w:rsidRDefault="00495C27" w:rsidP="005E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9370" w:type="dxa"/>
          </w:tcPr>
          <w:p w:rsidR="00232FB1" w:rsidRDefault="00495C27" w:rsidP="00F7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737F">
              <w:rPr>
                <w:rFonts w:ascii="Times New Roman" w:hAnsi="Times New Roman" w:cs="Times New Roman"/>
                <w:sz w:val="28"/>
                <w:szCs w:val="28"/>
              </w:rPr>
              <w:t>РАФИК ПЕРЕОДИЧЕСКОЙ ПРОДУВКИ КОТЛА, ОСМОТР ПОВЕРХНОСТЕЙ НГРЕВА КОТЛА, ГРАФИК ОСМОТРА И РЕМОНТА ОБОРУДОВАНИЯ ХВО</w:t>
            </w:r>
          </w:p>
        </w:tc>
      </w:tr>
    </w:tbl>
    <w:p w:rsidR="00232FB1" w:rsidRDefault="00232FB1" w:rsidP="000A6D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HTML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5.1. </w:t>
      </w:r>
      <w:r w:rsidRPr="00232FB1">
        <w:rPr>
          <w:rStyle w:val="HTML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Периодическая продувка котла</w:t>
      </w:r>
      <w:r w:rsidRPr="00232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производиться в сроки, </w:t>
      </w:r>
      <w:r w:rsidRPr="00232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установленные администрацией, в присутстви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ответственного по смене лица.</w:t>
      </w:r>
    </w:p>
    <w:p w:rsidR="00232FB1" w:rsidRDefault="00232FB1" w:rsidP="00232F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избежание упуска воды уровень воды в котле перед продувкой должен быть немного выше нормального. Кроме того, в течение всего периода продувки необходимо вести тщательное наблюдение за положением уровня воды в </w:t>
      </w:r>
      <w:proofErr w:type="gramStart"/>
      <w:r w:rsidRPr="00232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водо-указательных</w:t>
      </w:r>
      <w:proofErr w:type="gramEnd"/>
      <w:r w:rsidRPr="00232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приборах. </w:t>
      </w:r>
    </w:p>
    <w:p w:rsidR="00ED7C63" w:rsidRDefault="00232FB1" w:rsidP="00232F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предстоящей продувке котла необходимо предупредить персонал котельной, а также лиц, работающих на ремонте соседних котлов. До продувки необходимо убедиться в исправности водоуказательных приборов, питательных устройств и наличии достаточного количества воды в питательных баках, а также в том, что котлы, находящиеся в ремонте или чистке, надежно отключены от продувочных линий.</w:t>
      </w:r>
    </w:p>
    <w:p w:rsidR="00232FB1" w:rsidRDefault="00232FB1" w:rsidP="00232F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2078"/>
        <w:gridCol w:w="1877"/>
        <w:gridCol w:w="2114"/>
        <w:gridCol w:w="1134"/>
        <w:gridCol w:w="2658"/>
      </w:tblGrid>
      <w:tr w:rsidR="005E1BB5" w:rsidTr="00330DCF">
        <w:tc>
          <w:tcPr>
            <w:tcW w:w="10455" w:type="dxa"/>
            <w:gridSpan w:val="6"/>
            <w:vAlign w:val="center"/>
          </w:tcPr>
          <w:p w:rsidR="005E1BB5" w:rsidRPr="005E1BB5" w:rsidRDefault="00232FB1" w:rsidP="000A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E1BB5" w:rsidRPr="005E1BB5">
              <w:rPr>
                <w:rFonts w:ascii="Times New Roman" w:hAnsi="Times New Roman"/>
                <w:sz w:val="28"/>
                <w:szCs w:val="28"/>
              </w:rPr>
              <w:t>рафик пер</w:t>
            </w:r>
            <w:r w:rsidR="000A6DDB">
              <w:rPr>
                <w:rFonts w:ascii="Times New Roman" w:hAnsi="Times New Roman"/>
                <w:sz w:val="28"/>
                <w:szCs w:val="28"/>
              </w:rPr>
              <w:t>и</w:t>
            </w:r>
            <w:r w:rsidR="005E1BB5" w:rsidRPr="005E1BB5">
              <w:rPr>
                <w:rFonts w:ascii="Times New Roman" w:hAnsi="Times New Roman"/>
                <w:sz w:val="28"/>
                <w:szCs w:val="28"/>
              </w:rPr>
              <w:t>одической продувки котлов</w:t>
            </w:r>
          </w:p>
        </w:tc>
      </w:tr>
      <w:tr w:rsidR="008B3A27" w:rsidTr="00330DCF">
        <w:tc>
          <w:tcPr>
            <w:tcW w:w="594" w:type="dxa"/>
          </w:tcPr>
          <w:p w:rsidR="005E1BB5" w:rsidRPr="005E1BB5" w:rsidRDefault="005E1BB5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78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77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Станционный номер</w:t>
            </w:r>
          </w:p>
        </w:tc>
        <w:tc>
          <w:tcPr>
            <w:tcW w:w="2114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продувки</w:t>
            </w:r>
          </w:p>
        </w:tc>
        <w:tc>
          <w:tcPr>
            <w:tcW w:w="1134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658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B3A27" w:rsidTr="00330DCF">
        <w:tc>
          <w:tcPr>
            <w:tcW w:w="594" w:type="dxa"/>
            <w:vAlign w:val="center"/>
          </w:tcPr>
          <w:p w:rsidR="005E1BB5" w:rsidRPr="005E1BB5" w:rsidRDefault="008B3A27" w:rsidP="0023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Котлоагрегат ДКВр-10-13</w:t>
            </w:r>
          </w:p>
        </w:tc>
        <w:tc>
          <w:tcPr>
            <w:tcW w:w="1877" w:type="dxa"/>
            <w:vAlign w:val="center"/>
          </w:tcPr>
          <w:p w:rsidR="005E1BB5" w:rsidRPr="005E1BB5" w:rsidRDefault="008B3A27" w:rsidP="008B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114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сутки или раз в смену</w:t>
            </w:r>
          </w:p>
        </w:tc>
        <w:tc>
          <w:tcPr>
            <w:tcW w:w="1134" w:type="dxa"/>
          </w:tcPr>
          <w:p w:rsid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07-00</w:t>
            </w:r>
          </w:p>
          <w:p w:rsidR="008B3A27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658" w:type="dxa"/>
          </w:tcPr>
          <w:p w:rsidR="005E1BB5" w:rsidRPr="005E1BB5" w:rsidRDefault="008B3A27" w:rsidP="00ED7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машинист, лаборант</w:t>
            </w:r>
          </w:p>
        </w:tc>
      </w:tr>
      <w:tr w:rsidR="008B3A27" w:rsidTr="00330DCF">
        <w:tc>
          <w:tcPr>
            <w:tcW w:w="594" w:type="dxa"/>
            <w:vAlign w:val="center"/>
          </w:tcPr>
          <w:p w:rsidR="008B3A27" w:rsidRPr="005E1BB5" w:rsidRDefault="008B3A27" w:rsidP="0023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Котлоагрегат ДКВр-10-13</w:t>
            </w:r>
          </w:p>
        </w:tc>
        <w:tc>
          <w:tcPr>
            <w:tcW w:w="1877" w:type="dxa"/>
            <w:vAlign w:val="center"/>
          </w:tcPr>
          <w:p w:rsidR="008B3A27" w:rsidRPr="005E1BB5" w:rsidRDefault="008B3A27" w:rsidP="008B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2114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сутки или раз в смену</w:t>
            </w:r>
          </w:p>
        </w:tc>
        <w:tc>
          <w:tcPr>
            <w:tcW w:w="1134" w:type="dxa"/>
          </w:tcPr>
          <w:p w:rsidR="008B3A27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07-00</w:t>
            </w:r>
          </w:p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658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машинист, лаборант</w:t>
            </w:r>
          </w:p>
        </w:tc>
      </w:tr>
      <w:tr w:rsidR="008B3A27" w:rsidTr="00330DCF">
        <w:tc>
          <w:tcPr>
            <w:tcW w:w="594" w:type="dxa"/>
            <w:vAlign w:val="center"/>
          </w:tcPr>
          <w:p w:rsidR="008B3A27" w:rsidRPr="005E1BB5" w:rsidRDefault="008B3A27" w:rsidP="0023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Котлоагрегат ДКВр-20-13</w:t>
            </w:r>
          </w:p>
        </w:tc>
        <w:tc>
          <w:tcPr>
            <w:tcW w:w="1877" w:type="dxa"/>
            <w:vAlign w:val="center"/>
          </w:tcPr>
          <w:p w:rsidR="008B3A27" w:rsidRPr="005E1BB5" w:rsidRDefault="008B3A27" w:rsidP="008B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114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сутки или раз в смену</w:t>
            </w:r>
          </w:p>
        </w:tc>
        <w:tc>
          <w:tcPr>
            <w:tcW w:w="1134" w:type="dxa"/>
          </w:tcPr>
          <w:p w:rsidR="008B3A27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07-00</w:t>
            </w:r>
          </w:p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658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машинист, лаборант</w:t>
            </w:r>
          </w:p>
        </w:tc>
      </w:tr>
      <w:tr w:rsidR="008B3A27" w:rsidTr="00330DCF">
        <w:tc>
          <w:tcPr>
            <w:tcW w:w="594" w:type="dxa"/>
            <w:vAlign w:val="center"/>
          </w:tcPr>
          <w:p w:rsidR="008B3A27" w:rsidRPr="005E1BB5" w:rsidRDefault="008B3A27" w:rsidP="0023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Котлоагрегат ДКВр-20-13</w:t>
            </w:r>
          </w:p>
        </w:tc>
        <w:tc>
          <w:tcPr>
            <w:tcW w:w="1877" w:type="dxa"/>
            <w:vAlign w:val="center"/>
          </w:tcPr>
          <w:p w:rsidR="008B3A27" w:rsidRPr="005E1BB5" w:rsidRDefault="008B3A27" w:rsidP="008B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2114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сутки или раз в смену</w:t>
            </w:r>
          </w:p>
        </w:tc>
        <w:tc>
          <w:tcPr>
            <w:tcW w:w="1134" w:type="dxa"/>
          </w:tcPr>
          <w:p w:rsidR="008B3A27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07-00</w:t>
            </w:r>
          </w:p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658" w:type="dxa"/>
          </w:tcPr>
          <w:p w:rsidR="008B3A27" w:rsidRPr="005E1BB5" w:rsidRDefault="008B3A27" w:rsidP="008B3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машинист, лаборант</w:t>
            </w:r>
          </w:p>
        </w:tc>
      </w:tr>
    </w:tbl>
    <w:p w:rsidR="00ED7C63" w:rsidRDefault="00ED7C63" w:rsidP="00ED7C6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7C63" w:rsidRDefault="00244C6F" w:rsidP="000A6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C6F">
        <w:rPr>
          <w:rFonts w:ascii="Times New Roman" w:hAnsi="Times New Roman"/>
          <w:sz w:val="28"/>
          <w:szCs w:val="28"/>
        </w:rPr>
        <w:t>5.2</w:t>
      </w:r>
      <w:r w:rsidR="000A6DDB">
        <w:rPr>
          <w:rFonts w:ascii="Times New Roman" w:hAnsi="Times New Roman"/>
          <w:sz w:val="28"/>
          <w:szCs w:val="28"/>
        </w:rPr>
        <w:t xml:space="preserve">. </w:t>
      </w:r>
      <w:r w:rsidR="0052591A" w:rsidRPr="0052591A">
        <w:rPr>
          <w:rFonts w:ascii="Times New Roman" w:hAnsi="Times New Roman" w:cs="Times New Roman"/>
          <w:sz w:val="28"/>
          <w:szCs w:val="28"/>
          <w:shd w:val="clear" w:color="auto" w:fill="FFFFFF"/>
        </w:rPr>
        <w:t>При </w:t>
      </w:r>
      <w:hyperlink r:id="rId15" w:history="1">
        <w:r w:rsidR="0052591A" w:rsidRPr="005259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внутренних осмотрах</w:t>
        </w:r>
      </w:hyperlink>
      <w:r w:rsidR="0052591A" w:rsidRPr="005259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history="1">
        <w:r w:rsidR="0052591A" w:rsidRPr="005259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паровых котлов</w:t>
        </w:r>
      </w:hyperlink>
      <w:r w:rsidR="0052591A" w:rsidRPr="0052591A">
        <w:rPr>
          <w:rFonts w:ascii="Times New Roman" w:hAnsi="Times New Roman" w:cs="Times New Roman"/>
          <w:sz w:val="28"/>
          <w:szCs w:val="28"/>
          <w:shd w:val="clear" w:color="auto" w:fill="FFFFFF"/>
        </w:rPr>
        <w:t> техни</w:t>
      </w:r>
      <w:r w:rsidR="003C2938"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администрация предприятия</w:t>
      </w:r>
      <w:r w:rsidR="0052591A" w:rsidRPr="00525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составить акт о результатах осмотра, в котором указать толщину накипи, обнаруженную на поверхностях</w:t>
      </w:r>
      <w:r w:rsidR="003C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нагрева котла до его очистки, и</w:t>
      </w:r>
      <w:r w:rsidR="0052591A" w:rsidRPr="00525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дефекты, обнаруженные при осмотре. Для фиксации размеров </w:t>
      </w:r>
      <w:hyperlink r:id="rId17" w:history="1">
        <w:r w:rsidR="0052591A" w:rsidRPr="005259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коррозионных повреждений</w:t>
        </w:r>
      </w:hyperlink>
      <w:r w:rsidR="0052591A" w:rsidRPr="0052591A">
        <w:rPr>
          <w:rFonts w:ascii="Times New Roman" w:hAnsi="Times New Roman" w:cs="Times New Roman"/>
          <w:sz w:val="28"/>
          <w:szCs w:val="28"/>
          <w:shd w:val="clear" w:color="auto" w:fill="FFFFFF"/>
        </w:rPr>
        <w:t> при каждом осмотре необходимо производить оттиски (копии) повреждений при помощи легкоплавких или пластических материалов и сохранять их.</w:t>
      </w:r>
    </w:p>
    <w:p w:rsidR="00C12987" w:rsidRDefault="00C12987" w:rsidP="00724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987">
        <w:rPr>
          <w:rFonts w:ascii="Times New Roman" w:hAnsi="Times New Roman" w:cs="Times New Roman"/>
          <w:color w:val="000000"/>
          <w:sz w:val="28"/>
          <w:szCs w:val="28"/>
        </w:rPr>
        <w:t>При оформлении акта осмотра котла общая оценка технического состояния поверхностей нагрева со стороны воды производится путем сравнения фактического их состояния с данными, приведенными ниже.</w:t>
      </w:r>
    </w:p>
    <w:p w:rsidR="00C12987" w:rsidRDefault="00C12987" w:rsidP="00C12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470" w:type="dxa"/>
        <w:tblLook w:val="04A0" w:firstRow="1" w:lastRow="0" w:firstColumn="1" w:lastColumn="0" w:noHBand="0" w:noVBand="1"/>
      </w:tblPr>
      <w:tblGrid>
        <w:gridCol w:w="4186"/>
        <w:gridCol w:w="2434"/>
        <w:gridCol w:w="2850"/>
      </w:tblGrid>
      <w:tr w:rsidR="00724961" w:rsidTr="00724961">
        <w:tc>
          <w:tcPr>
            <w:tcW w:w="4186" w:type="dxa"/>
            <w:vAlign w:val="center"/>
          </w:tcPr>
          <w:p w:rsidR="00724961" w:rsidRDefault="00724961" w:rsidP="00C129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 оборудования</w:t>
            </w:r>
          </w:p>
        </w:tc>
        <w:tc>
          <w:tcPr>
            <w:tcW w:w="2434" w:type="dxa"/>
            <w:vAlign w:val="center"/>
          </w:tcPr>
          <w:p w:rsidR="00724961" w:rsidRDefault="00724961" w:rsidP="00C129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Толщина накипи, </w:t>
            </w:r>
            <w:proofErr w:type="gramStart"/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850" w:type="dxa"/>
            <w:vAlign w:val="center"/>
          </w:tcPr>
          <w:p w:rsidR="00724961" w:rsidRDefault="00724961" w:rsidP="00C129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724961" w:rsidTr="00724961">
        <w:tc>
          <w:tcPr>
            <w:tcW w:w="4186" w:type="dxa"/>
            <w:vMerge w:val="restart"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Топка</w:t>
            </w:r>
          </w:p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одогрейные трубы</w:t>
            </w:r>
          </w:p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Паровые трубы</w:t>
            </w:r>
          </w:p>
        </w:tc>
        <w:tc>
          <w:tcPr>
            <w:tcW w:w="2434" w:type="dxa"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850" w:type="dxa"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724961" w:rsidTr="00724961">
        <w:tc>
          <w:tcPr>
            <w:tcW w:w="4186" w:type="dxa"/>
            <w:vMerge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850" w:type="dxa"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724961" w:rsidTr="00724961">
        <w:tc>
          <w:tcPr>
            <w:tcW w:w="4186" w:type="dxa"/>
            <w:vMerge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850" w:type="dxa"/>
          </w:tcPr>
          <w:p w:rsidR="00724961" w:rsidRDefault="00724961" w:rsidP="00C1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</w:tr>
    </w:tbl>
    <w:p w:rsidR="00724961" w:rsidRDefault="00724961" w:rsidP="00C12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961" w:rsidRDefault="00C12987" w:rsidP="00724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987">
        <w:rPr>
          <w:rFonts w:ascii="Times New Roman" w:hAnsi="Times New Roman" w:cs="Times New Roman"/>
          <w:color w:val="000000"/>
          <w:sz w:val="28"/>
          <w:szCs w:val="28"/>
        </w:rPr>
        <w:t>Техническое состояние поверхностей нагр</w:t>
      </w:r>
      <w:r w:rsidR="00724961">
        <w:rPr>
          <w:rFonts w:ascii="Times New Roman" w:hAnsi="Times New Roman" w:cs="Times New Roman"/>
          <w:color w:val="000000"/>
          <w:sz w:val="28"/>
          <w:szCs w:val="28"/>
        </w:rPr>
        <w:t xml:space="preserve">ева котла со стороны воды может </w:t>
      </w:r>
      <w:r w:rsidRPr="00C12987">
        <w:rPr>
          <w:rFonts w:ascii="Times New Roman" w:hAnsi="Times New Roman" w:cs="Times New Roman"/>
          <w:color w:val="000000"/>
          <w:sz w:val="28"/>
          <w:szCs w:val="28"/>
        </w:rPr>
        <w:t>быть оценено:</w:t>
      </w:r>
    </w:p>
    <w:p w:rsidR="000A6DDB" w:rsidRDefault="00C12987" w:rsidP="000A6D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987">
        <w:rPr>
          <w:rFonts w:ascii="Times New Roman" w:hAnsi="Times New Roman" w:cs="Times New Roman"/>
          <w:color w:val="000000"/>
          <w:sz w:val="28"/>
          <w:szCs w:val="28"/>
        </w:rPr>
        <w:t>„хорошо” — котел допускается к дальнейшей эксплуатации без чист</w:t>
      </w:r>
      <w:r w:rsidR="00724961">
        <w:rPr>
          <w:rFonts w:ascii="Times New Roman" w:hAnsi="Times New Roman" w:cs="Times New Roman"/>
          <w:color w:val="000000"/>
          <w:sz w:val="28"/>
          <w:szCs w:val="28"/>
        </w:rPr>
        <w:t>ки,</w:t>
      </w:r>
      <w:r w:rsidRPr="00C1298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срок внутреннего осмотра котла может быть назначен в зависимости от условий его работы </w:t>
      </w:r>
      <w:r w:rsidR="00724961">
        <w:rPr>
          <w:rFonts w:ascii="Times New Roman" w:hAnsi="Times New Roman" w:cs="Times New Roman"/>
          <w:color w:val="000000"/>
          <w:sz w:val="28"/>
          <w:szCs w:val="28"/>
        </w:rPr>
        <w:t xml:space="preserve">или увеличен по усмотрению </w:t>
      </w:r>
      <w:r w:rsidRPr="00C12987">
        <w:rPr>
          <w:rFonts w:ascii="Times New Roman" w:hAnsi="Times New Roman" w:cs="Times New Roman"/>
          <w:color w:val="000000"/>
          <w:sz w:val="28"/>
          <w:szCs w:val="28"/>
        </w:rPr>
        <w:t>владельца;</w:t>
      </w:r>
    </w:p>
    <w:p w:rsidR="00724961" w:rsidRDefault="00C12987" w:rsidP="000A6D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987">
        <w:rPr>
          <w:rFonts w:ascii="Times New Roman" w:hAnsi="Times New Roman" w:cs="Times New Roman"/>
          <w:color w:val="000000"/>
          <w:sz w:val="28"/>
          <w:szCs w:val="28"/>
        </w:rPr>
        <w:t>„удовлетворительно” — котел допускается к дальнейшей эксплуатации без чистки при условии, что очередная чистка будет п</w:t>
      </w:r>
      <w:r w:rsidR="00724961">
        <w:rPr>
          <w:rFonts w:ascii="Times New Roman" w:hAnsi="Times New Roman" w:cs="Times New Roman"/>
          <w:color w:val="000000"/>
          <w:sz w:val="28"/>
          <w:szCs w:val="28"/>
        </w:rPr>
        <w:t>роизводиться химическим методом,</w:t>
      </w:r>
      <w:r w:rsidRPr="00C12987">
        <w:rPr>
          <w:rFonts w:ascii="Times New Roman" w:hAnsi="Times New Roman" w:cs="Times New Roman"/>
          <w:color w:val="000000"/>
          <w:sz w:val="28"/>
          <w:szCs w:val="28"/>
        </w:rPr>
        <w:t xml:space="preserve"> срок следующего внутреннего осмотра должен быть назначен в соответствии с данными</w:t>
      </w:r>
      <w:r w:rsidR="00724961">
        <w:rPr>
          <w:rFonts w:ascii="Times New Roman" w:hAnsi="Times New Roman" w:cs="Times New Roman"/>
          <w:color w:val="000000"/>
          <w:sz w:val="28"/>
          <w:szCs w:val="28"/>
        </w:rPr>
        <w:t xml:space="preserve"> после осмотра</w:t>
      </w:r>
      <w:r w:rsidRPr="00C129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2987" w:rsidRPr="00C12987" w:rsidRDefault="00C12987" w:rsidP="000A6D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987">
        <w:rPr>
          <w:rFonts w:ascii="Times New Roman" w:hAnsi="Times New Roman" w:cs="Times New Roman"/>
          <w:color w:val="000000"/>
          <w:sz w:val="28"/>
          <w:szCs w:val="28"/>
        </w:rPr>
        <w:t>„неудовлетворительно” - чистка котла является обязательной; срок следующего внутреннего осмотра котла назначается</w:t>
      </w:r>
      <w:r w:rsidR="00724961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через 5360 часов нар</w:t>
      </w:r>
      <w:r w:rsidR="000A6D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4961">
        <w:rPr>
          <w:rFonts w:ascii="Times New Roman" w:hAnsi="Times New Roman" w:cs="Times New Roman"/>
          <w:color w:val="000000"/>
          <w:sz w:val="28"/>
          <w:szCs w:val="28"/>
        </w:rPr>
        <w:t>ботки</w:t>
      </w:r>
      <w:r w:rsidR="005A05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2987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должны быть выяснены причины неудовлетворительного состояния и приняты меры по их устранению.</w:t>
      </w:r>
    </w:p>
    <w:p w:rsidR="00ED7C63" w:rsidRPr="00C12987" w:rsidRDefault="00655413" w:rsidP="005A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987">
        <w:rPr>
          <w:rFonts w:ascii="Times New Roman" w:hAnsi="Times New Roman" w:cs="Times New Roman"/>
          <w:color w:val="000000"/>
          <w:sz w:val="28"/>
          <w:szCs w:val="28"/>
        </w:rPr>
        <w:t>Учет продолжительности работы паровых котлов должен производиться в часах.</w:t>
      </w:r>
      <w:r w:rsidR="000A6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987" w:rsidRPr="00C12987">
        <w:rPr>
          <w:rFonts w:ascii="Times New Roman" w:hAnsi="Times New Roman" w:cs="Times New Roman"/>
          <w:color w:val="000000"/>
          <w:sz w:val="28"/>
          <w:szCs w:val="28"/>
        </w:rPr>
        <w:t>На котельных, где учитываемое (фактическое) время работы котла за год будет меньше указанного в Нормативах, осмотр котла должен производиться не реже 1 (раза в год независимо от фактических часов его работы. При этом время осмотра котла, как правило, должно совмещаться со сроком внутреннего освидетельствования его инспектором Ростехнадзора.</w:t>
      </w:r>
    </w:p>
    <w:p w:rsidR="005A0530" w:rsidRDefault="00C12987" w:rsidP="00A63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8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Рекомендуются следующие сроки периодичности очистки внутренних поверхностей от окисных и накипных отложений. Если время работы котла в течение года составляет более 8 мес.,</w:t>
      </w:r>
      <w:r w:rsidR="000A6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987">
        <w:rPr>
          <w:rFonts w:ascii="Times New Roman" w:eastAsia="Times New Roman" w:hAnsi="Times New Roman" w:cs="Times New Roman"/>
          <w:color w:val="000000"/>
          <w:sz w:val="28"/>
          <w:szCs w:val="28"/>
        </w:rPr>
        <w:t>то следует проводить очистку 1 раз в три года; если 6... 8 мес.,</w:t>
      </w:r>
      <w:r w:rsidR="000A6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987">
        <w:rPr>
          <w:rFonts w:ascii="Times New Roman" w:eastAsia="Times New Roman" w:hAnsi="Times New Roman" w:cs="Times New Roman"/>
          <w:color w:val="000000"/>
          <w:sz w:val="28"/>
          <w:szCs w:val="28"/>
        </w:rPr>
        <w:t>то 1 раз в два года; если менее 6 мес.,</w:t>
      </w:r>
      <w:r w:rsidR="000A6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1 раз в год. </w:t>
      </w:r>
    </w:p>
    <w:p w:rsidR="003031C1" w:rsidRDefault="00C12987" w:rsidP="00A63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C1298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сроки проведения профилактических чисток рекомендуются только при соблюдении инструкций по техническому обслуживанию котлов.</w:t>
      </w:r>
      <w:r w:rsidRPr="00C129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031C1" w:rsidRDefault="003031C1" w:rsidP="000A6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3031C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5.3.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Вспомогательное оборудование ХВО должно проходить периодический осмотр и техническое обслуживание:</w:t>
      </w:r>
    </w:p>
    <w:p w:rsidR="003031C1" w:rsidRDefault="003031C1" w:rsidP="000A6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раз в месяц;</w:t>
      </w:r>
    </w:p>
    <w:p w:rsidR="003031C1" w:rsidRDefault="003031C1" w:rsidP="000A6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раз в квартал.</w:t>
      </w:r>
    </w:p>
    <w:p w:rsidR="005A0530" w:rsidRPr="003031C1" w:rsidRDefault="003031C1" w:rsidP="00303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Перечень вспомогательного оборудования и сроки ПО, ТО должны быть указаны в графике утвержденным техническим руководителем предприятия.</w:t>
      </w:r>
    </w:p>
    <w:p w:rsidR="0077032B" w:rsidRDefault="0077032B" w:rsidP="00770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861"/>
        <w:gridCol w:w="4307"/>
        <w:gridCol w:w="2237"/>
        <w:gridCol w:w="3050"/>
      </w:tblGrid>
      <w:tr w:rsidR="00072E35" w:rsidTr="00072E35">
        <w:tc>
          <w:tcPr>
            <w:tcW w:w="10456" w:type="dxa"/>
            <w:gridSpan w:val="4"/>
            <w:vAlign w:val="center"/>
          </w:tcPr>
          <w:p w:rsidR="00072E35" w:rsidRDefault="00072E35" w:rsidP="000A39E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График капитального ремонта основного оборудования ХВО</w:t>
            </w:r>
          </w:p>
        </w:tc>
      </w:tr>
      <w:tr w:rsidR="00072E35" w:rsidTr="00072E35">
        <w:tc>
          <w:tcPr>
            <w:tcW w:w="710" w:type="dxa"/>
          </w:tcPr>
          <w:p w:rsidR="00072E35" w:rsidRDefault="00072E35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394" w:type="dxa"/>
          </w:tcPr>
          <w:p w:rsidR="00072E35" w:rsidRDefault="00072E35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2268" w:type="dxa"/>
          </w:tcPr>
          <w:p w:rsidR="00072E35" w:rsidRDefault="00072E35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Период ПО, ТО</w:t>
            </w:r>
          </w:p>
        </w:tc>
        <w:tc>
          <w:tcPr>
            <w:tcW w:w="3084" w:type="dxa"/>
          </w:tcPr>
          <w:p w:rsidR="00072E35" w:rsidRDefault="00072E35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Капитальный ремонт</w:t>
            </w:r>
          </w:p>
        </w:tc>
      </w:tr>
      <w:tr w:rsidR="00072E35" w:rsidTr="00072E35">
        <w:tc>
          <w:tcPr>
            <w:tcW w:w="710" w:type="dxa"/>
          </w:tcPr>
          <w:p w:rsidR="00072E35" w:rsidRDefault="00072E35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94" w:type="dxa"/>
          </w:tcPr>
          <w:p w:rsidR="00072E35" w:rsidRDefault="00072E35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Натрий-катионитный фильтр</w:t>
            </w:r>
          </w:p>
        </w:tc>
        <w:tc>
          <w:tcPr>
            <w:tcW w:w="2268" w:type="dxa"/>
          </w:tcPr>
          <w:p w:rsidR="00072E35" w:rsidRDefault="00072E35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При резком снижении рабочей емкости, но не реже 1 раза в год</w:t>
            </w:r>
          </w:p>
        </w:tc>
        <w:tc>
          <w:tcPr>
            <w:tcW w:w="3084" w:type="dxa"/>
          </w:tcPr>
          <w:p w:rsidR="00072E35" w:rsidRDefault="00F1741D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По мере необходимости</w:t>
            </w:r>
            <w:r w:rsidR="00072E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, но не реже 1 раза в 2 года</w:t>
            </w:r>
          </w:p>
        </w:tc>
      </w:tr>
      <w:tr w:rsidR="00072E35" w:rsidTr="00072E35">
        <w:tc>
          <w:tcPr>
            <w:tcW w:w="710" w:type="dxa"/>
          </w:tcPr>
          <w:p w:rsidR="00072E35" w:rsidRDefault="00072E35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</w:tcPr>
          <w:p w:rsidR="00072E35" w:rsidRDefault="00F1741D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Арматура</w:t>
            </w:r>
          </w:p>
        </w:tc>
        <w:tc>
          <w:tcPr>
            <w:tcW w:w="2268" w:type="dxa"/>
          </w:tcPr>
          <w:p w:rsidR="00072E35" w:rsidRDefault="00F1741D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1 раз в год</w:t>
            </w:r>
          </w:p>
        </w:tc>
        <w:tc>
          <w:tcPr>
            <w:tcW w:w="3084" w:type="dxa"/>
          </w:tcPr>
          <w:p w:rsidR="00072E35" w:rsidRDefault="00F1741D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072E35" w:rsidTr="00072E35">
        <w:tc>
          <w:tcPr>
            <w:tcW w:w="710" w:type="dxa"/>
          </w:tcPr>
          <w:p w:rsidR="00072E35" w:rsidRDefault="00072E35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94" w:type="dxa"/>
          </w:tcPr>
          <w:p w:rsidR="00072E35" w:rsidRDefault="00F1741D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Насосы</w:t>
            </w:r>
          </w:p>
        </w:tc>
        <w:tc>
          <w:tcPr>
            <w:tcW w:w="2268" w:type="dxa"/>
          </w:tcPr>
          <w:p w:rsidR="00072E35" w:rsidRDefault="00F1741D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1 раз в год</w:t>
            </w:r>
          </w:p>
        </w:tc>
        <w:tc>
          <w:tcPr>
            <w:tcW w:w="3084" w:type="dxa"/>
          </w:tcPr>
          <w:p w:rsidR="00072E35" w:rsidRDefault="00F1741D" w:rsidP="000A39E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1 раз в год</w:t>
            </w:r>
          </w:p>
        </w:tc>
      </w:tr>
      <w:tr w:rsidR="00072E35" w:rsidTr="00072E35">
        <w:tc>
          <w:tcPr>
            <w:tcW w:w="710" w:type="dxa"/>
          </w:tcPr>
          <w:p w:rsidR="00072E35" w:rsidRDefault="00072E35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94" w:type="dxa"/>
          </w:tcPr>
          <w:p w:rsidR="00072E35" w:rsidRDefault="00F1741D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Баки сбора воды</w:t>
            </w:r>
          </w:p>
        </w:tc>
        <w:tc>
          <w:tcPr>
            <w:tcW w:w="2268" w:type="dxa"/>
          </w:tcPr>
          <w:p w:rsidR="00072E35" w:rsidRDefault="00F1741D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1 раз в год</w:t>
            </w:r>
          </w:p>
        </w:tc>
        <w:tc>
          <w:tcPr>
            <w:tcW w:w="3084" w:type="dxa"/>
          </w:tcPr>
          <w:p w:rsidR="00072E35" w:rsidRDefault="00F1741D" w:rsidP="0077032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1 раз в год с обязательной очисткой</w:t>
            </w:r>
          </w:p>
        </w:tc>
      </w:tr>
    </w:tbl>
    <w:p w:rsidR="00072E35" w:rsidRPr="003031C1" w:rsidRDefault="00072E35" w:rsidP="00770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432264" w:rsidRPr="003031C1" w:rsidRDefault="00432264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1762"/>
        <w:gridCol w:w="2364"/>
        <w:gridCol w:w="2253"/>
        <w:gridCol w:w="2859"/>
      </w:tblGrid>
      <w:tr w:rsidR="005308B4" w:rsidTr="005308B4">
        <w:tc>
          <w:tcPr>
            <w:tcW w:w="768" w:type="dxa"/>
          </w:tcPr>
          <w:p w:rsidR="005308B4" w:rsidRDefault="005308B4" w:rsidP="00181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CB6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0" w:type="dxa"/>
            <w:gridSpan w:val="4"/>
          </w:tcPr>
          <w:p w:rsidR="005308B4" w:rsidRDefault="00F322DF" w:rsidP="00181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ТОЧЕК ОТБОРА ПРОБ</w:t>
            </w:r>
            <w:r w:rsidR="000A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СХЕМА ОТБОРА </w:t>
            </w:r>
            <w:r w:rsidR="000A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</w:t>
            </w:r>
          </w:p>
          <w:p w:rsidR="00F322DF" w:rsidRDefault="00F322DF" w:rsidP="00181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A8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5C2DA8" w:rsidRDefault="005C2DA8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Наименование устройства</w:t>
            </w:r>
          </w:p>
        </w:tc>
        <w:tc>
          <w:tcPr>
            <w:tcW w:w="2394" w:type="dxa"/>
          </w:tcPr>
          <w:p w:rsidR="005C2DA8" w:rsidRDefault="005C2DA8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Характеристика и номер стандарта</w:t>
            </w:r>
          </w:p>
        </w:tc>
        <w:tc>
          <w:tcPr>
            <w:tcW w:w="2268" w:type="dxa"/>
          </w:tcPr>
          <w:p w:rsidR="005C2DA8" w:rsidRDefault="005C2DA8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Место расположения</w:t>
            </w:r>
          </w:p>
        </w:tc>
        <w:tc>
          <w:tcPr>
            <w:tcW w:w="2942" w:type="dxa"/>
          </w:tcPr>
          <w:p w:rsidR="005C2DA8" w:rsidRDefault="005C2DA8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Требования к установке</w:t>
            </w:r>
            <w:r w:rsidR="00181D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отбора проб</w:t>
            </w:r>
          </w:p>
        </w:tc>
      </w:tr>
      <w:tr w:rsidR="00181DD6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5"/>
          </w:tcPr>
          <w:p w:rsidR="00181DD6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Пробоотборные устройства</w:t>
            </w:r>
          </w:p>
        </w:tc>
      </w:tr>
      <w:tr w:rsidR="005C2DA8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5C2DA8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Питательная вода</w:t>
            </w:r>
          </w:p>
        </w:tc>
        <w:tc>
          <w:tcPr>
            <w:tcW w:w="2394" w:type="dxa"/>
          </w:tcPr>
          <w:p w:rsidR="005C2DA8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Г-образная трубка ОН 24-3-70-66</w:t>
            </w:r>
          </w:p>
        </w:tc>
        <w:tc>
          <w:tcPr>
            <w:tcW w:w="2268" w:type="dxa"/>
          </w:tcPr>
          <w:p w:rsidR="005C2DA8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Трубопровод питательной воды</w:t>
            </w:r>
          </w:p>
        </w:tc>
        <w:tc>
          <w:tcPr>
            <w:tcW w:w="2942" w:type="dxa"/>
          </w:tcPr>
          <w:p w:rsidR="005C2DA8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Прямой участок не менее 10 диаметров до места установки и не менее 5 диаметров после</w:t>
            </w:r>
          </w:p>
        </w:tc>
      </w:tr>
      <w:tr w:rsidR="005C2DA8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5C2DA8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Котловая вода чистого отсека</w:t>
            </w:r>
          </w:p>
        </w:tc>
        <w:tc>
          <w:tcPr>
            <w:tcW w:w="2394" w:type="dxa"/>
          </w:tcPr>
          <w:p w:rsidR="005C2DA8" w:rsidRDefault="005C2DA8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5C2DA8" w:rsidRPr="00181DD6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Нижний участок опускной трубы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ст</w:t>
            </w:r>
            <w:r w:rsidR="004D3E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упени испарения</w:t>
            </w:r>
          </w:p>
        </w:tc>
        <w:tc>
          <w:tcPr>
            <w:tcW w:w="2942" w:type="dxa"/>
          </w:tcPr>
          <w:p w:rsidR="005C2DA8" w:rsidRDefault="004D3E8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Прямой участок не менее 10 диаметров до места установки и не менее 5 диаметров после</w:t>
            </w:r>
          </w:p>
        </w:tc>
      </w:tr>
      <w:tr w:rsidR="00181DD6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181DD6" w:rsidRPr="00181DD6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Котловая вода без ступени испарения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ступени испарения</w:t>
            </w:r>
          </w:p>
        </w:tc>
        <w:tc>
          <w:tcPr>
            <w:tcW w:w="2394" w:type="dxa"/>
          </w:tcPr>
          <w:p w:rsidR="00181DD6" w:rsidRDefault="00181DD6" w:rsidP="00181DD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Штуцер</w:t>
            </w:r>
          </w:p>
        </w:tc>
        <w:tc>
          <w:tcPr>
            <w:tcW w:w="2268" w:type="dxa"/>
          </w:tcPr>
          <w:p w:rsidR="00181DD6" w:rsidRDefault="00181DD6" w:rsidP="00181DD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Линия непрерывной продувки котла</w:t>
            </w:r>
          </w:p>
        </w:tc>
        <w:tc>
          <w:tcPr>
            <w:tcW w:w="2942" w:type="dxa"/>
          </w:tcPr>
          <w:p w:rsidR="00181DD6" w:rsidRDefault="00181DD6" w:rsidP="00181DD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Штуцер приваривается вровень с внутренней поверхностью трубопровода. Устанавливается до узла регулирования продувки. </w:t>
            </w:r>
          </w:p>
        </w:tc>
      </w:tr>
      <w:tr w:rsidR="00181DD6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Насыщенный пар котлов с пароперегревателем</w:t>
            </w:r>
          </w:p>
        </w:tc>
        <w:tc>
          <w:tcPr>
            <w:tcW w:w="2394" w:type="dxa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Устьевой зонд ОН 24-3-85-66</w:t>
            </w:r>
          </w:p>
        </w:tc>
        <w:tc>
          <w:tcPr>
            <w:tcW w:w="2268" w:type="dxa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Пароотводящий трубопровод</w:t>
            </w:r>
          </w:p>
        </w:tc>
        <w:tc>
          <w:tcPr>
            <w:tcW w:w="2942" w:type="dxa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В устье пароотводящей трубы</w:t>
            </w:r>
          </w:p>
        </w:tc>
      </w:tr>
      <w:tr w:rsidR="00181DD6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181DD6" w:rsidRDefault="008F762F" w:rsidP="008F762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Насыщенный пар котлов без пароперегревателя</w:t>
            </w:r>
          </w:p>
        </w:tc>
        <w:tc>
          <w:tcPr>
            <w:tcW w:w="2394" w:type="dxa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Щелевой зонд</w:t>
            </w:r>
          </w:p>
        </w:tc>
        <w:tc>
          <w:tcPr>
            <w:tcW w:w="2268" w:type="dxa"/>
          </w:tcPr>
          <w:p w:rsidR="00181DD6" w:rsidRDefault="008F762F" w:rsidP="008F762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Паропровод насыщенного пара</w:t>
            </w:r>
          </w:p>
        </w:tc>
        <w:tc>
          <w:tcPr>
            <w:tcW w:w="2942" w:type="dxa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За расходомерной шайбой</w:t>
            </w:r>
          </w:p>
        </w:tc>
      </w:tr>
      <w:tr w:rsidR="00181DD6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Холодильники</w:t>
            </w:r>
          </w:p>
        </w:tc>
        <w:tc>
          <w:tcPr>
            <w:tcW w:w="2394" w:type="dxa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Одноточечные и двухточечные</w:t>
            </w:r>
          </w:p>
        </w:tc>
        <w:tc>
          <w:tcPr>
            <w:tcW w:w="2268" w:type="dxa"/>
          </w:tcPr>
          <w:p w:rsidR="00181DD6" w:rsidRDefault="008F762F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Водный щит</w:t>
            </w:r>
          </w:p>
        </w:tc>
        <w:tc>
          <w:tcPr>
            <w:tcW w:w="2942" w:type="dxa"/>
          </w:tcPr>
          <w:p w:rsidR="00181DD6" w:rsidRDefault="00181DD6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</w:p>
        </w:tc>
      </w:tr>
      <w:tr w:rsidR="00181DD6" w:rsidTr="0018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4" w:type="dxa"/>
            <w:gridSpan w:val="2"/>
          </w:tcPr>
          <w:p w:rsidR="00181DD6" w:rsidRDefault="006125DA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Водный щит</w:t>
            </w:r>
          </w:p>
        </w:tc>
        <w:tc>
          <w:tcPr>
            <w:tcW w:w="2394" w:type="dxa"/>
          </w:tcPr>
          <w:p w:rsidR="00181DD6" w:rsidRDefault="006125DA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ОН 24-3-97-66</w:t>
            </w:r>
          </w:p>
          <w:p w:rsidR="006125DA" w:rsidRDefault="006125DA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ОН 24-3118-77</w:t>
            </w:r>
          </w:p>
        </w:tc>
        <w:tc>
          <w:tcPr>
            <w:tcW w:w="2268" w:type="dxa"/>
          </w:tcPr>
          <w:p w:rsidR="00181DD6" w:rsidRDefault="006125DA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По проекту</w:t>
            </w:r>
          </w:p>
        </w:tc>
        <w:tc>
          <w:tcPr>
            <w:tcW w:w="2942" w:type="dxa"/>
          </w:tcPr>
          <w:p w:rsidR="00181DD6" w:rsidRDefault="006125DA" w:rsidP="005A053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Характеризуется числом холодильников</w:t>
            </w:r>
          </w:p>
        </w:tc>
      </w:tr>
    </w:tbl>
    <w:p w:rsidR="00564BAB" w:rsidRPr="003031C1" w:rsidRDefault="00564BAB" w:rsidP="005A053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564BAB" w:rsidRDefault="00F927D2" w:rsidP="003B3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Перечень точек отбора проб составлен на основании РТМ 24.030.24-72 «Организация химического контроля за водно-химическим режимом»</w:t>
      </w:r>
    </w:p>
    <w:p w:rsidR="004C1B92" w:rsidRDefault="004C1B92" w:rsidP="003B3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4C1B92" w:rsidRDefault="004C1B92" w:rsidP="004C1B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4C1B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Схема отбора проб</w:t>
      </w:r>
    </w:p>
    <w:p w:rsidR="004C1B92" w:rsidRDefault="00D54AD2" w:rsidP="004C1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Место и способ взятия пробы для анализа имеет большое значение для правильного суждения о качестве воды, поэтому при взятии пробы необходимо соблюдать установленные требования, так как не соблюдение их может повлечь за собой искаженные результаты анализа воды.</w:t>
      </w:r>
    </w:p>
    <w:p w:rsidR="00D54AD2" w:rsidRDefault="00D54AD2" w:rsidP="004C1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Места отбора проб должны быть доступны, безопасны и хорошо освещены.</w:t>
      </w:r>
    </w:p>
    <w:p w:rsidR="00D54AD2" w:rsidRDefault="00D54AD2" w:rsidP="004C1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При взятии пробы воды для анализа должны выполняться следующие требования:</w:t>
      </w:r>
    </w:p>
    <w:p w:rsidR="00D54AD2" w:rsidRDefault="00D54AD2" w:rsidP="00D54AD2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Если проба берется из трубопровода, то перед взятием ее следует дать стечь воде, застоявшейся в трубопроводе. Для этого открыть пробный кран и пропустить воду в течение 2-3 мин. Особенно важно обращать внимание на то, чтобы до взятия пробы из трубопровода была удалена скопившаяся грязь.</w:t>
      </w:r>
    </w:p>
    <w:p w:rsidR="00D54AD2" w:rsidRDefault="00D54AD2" w:rsidP="00D54AD2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Посуда, в которую берут пробу, должна быть чистой и не содержать остатков промывочной воды  и ее следует 1-2 раза ополоснуть водой из крана, из которого берется проба.</w:t>
      </w:r>
    </w:p>
    <w:p w:rsidR="00D54AD2" w:rsidRDefault="00D54AD2" w:rsidP="00D54AD2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Для защиты от случайного загрязнения посуда, в которую берется проба воды, должна быть закрыта.</w:t>
      </w:r>
    </w:p>
    <w:p w:rsidR="00D54AD2" w:rsidRDefault="00D54AD2" w:rsidP="00D54AD2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Котловую воду рекомендуется брать через специальный холодильник отбора проб. Перед взятием пробы холодильник необходимо продуть в течение 2-3 минут.</w:t>
      </w:r>
    </w:p>
    <w:p w:rsidR="009F4ED8" w:rsidRDefault="00D54AD2" w:rsidP="003B3315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Если из котла берут пробу не через холодильник, то за счет частичного испарения воды, концентрация солей во взятой пробе оказывается более высокой, чем действительная концентрация</w:t>
      </w:r>
      <w:r w:rsidR="00E24B4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в котловой воде. Для устранения погрешности из-за частичного испарения котловой воды, при взятии пробы должна быть учтена поправка на котловое давление.</w:t>
      </w:r>
    </w:p>
    <w:p w:rsidR="009F4ED8" w:rsidRDefault="009F4ED8">
      <w:pP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br w:type="page"/>
      </w:r>
    </w:p>
    <w:p w:rsidR="003202FF" w:rsidRDefault="00F322DF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  <w:t xml:space="preserve">VII.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ГРАФИКИ ЗАВИСИМОСТИ</w:t>
      </w:r>
    </w:p>
    <w:p w:rsidR="00F322DF" w:rsidRPr="00F322DF" w:rsidRDefault="00F322DF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3202FF" w:rsidRDefault="00003E66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</w:pPr>
      <w:r w:rsidRPr="00003E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041652" cy="4387662"/>
            <wp:effectExtent l="19050" t="0" r="16248" b="0"/>
            <wp:docPr id="1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4ED8" w:rsidRDefault="009F4ED8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</w:p>
    <w:p w:rsidR="003202FF" w:rsidRDefault="003202FF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  <w:r w:rsidRPr="003202F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t>Котел ДКВр-10-13; ст.№1; рег.№1716</w:t>
      </w:r>
    </w:p>
    <w:p w:rsidR="003202FF" w:rsidRDefault="003202FF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</w:p>
    <w:p w:rsidR="00D317FB" w:rsidRDefault="001E5A15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  <w:r w:rsidRPr="001E5A15">
        <w:rPr>
          <w:rFonts w:ascii="Times New Roman" w:eastAsia="Times New Roman" w:hAnsi="Times New Roman" w:cs="Times New Roman"/>
          <w:bCs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605574" cy="3136604"/>
            <wp:effectExtent l="19050" t="0" r="14176" b="6646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5A15" w:rsidRDefault="001E5A15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</w:p>
    <w:p w:rsidR="009F4ED8" w:rsidRDefault="009F4ED8">
      <w:pP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  <w:br w:type="page"/>
      </w:r>
    </w:p>
    <w:p w:rsidR="001E5A15" w:rsidRDefault="00003E66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  <w:r w:rsidRPr="00003E6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456718" cy="3221666"/>
            <wp:effectExtent l="19050" t="0" r="10632" b="0"/>
            <wp:docPr id="1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30C04" w:rsidRDefault="00E30C04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</w:rPr>
      </w:pPr>
    </w:p>
    <w:p w:rsidR="00E30C04" w:rsidRDefault="00E30C04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E30C0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t>Котел ДКВр-10-13, ст.№2, рег.№ 1717</w:t>
      </w:r>
    </w:p>
    <w:p w:rsidR="00E30C04" w:rsidRDefault="00E30C04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051597" w:rsidRDefault="00051597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051597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542723" cy="3721396"/>
            <wp:effectExtent l="19050" t="0" r="19877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1597" w:rsidRDefault="00051597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br w:type="page"/>
      </w:r>
    </w:p>
    <w:p w:rsidR="00051597" w:rsidRDefault="00003E66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003E66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637146" cy="3157870"/>
            <wp:effectExtent l="19050" t="0" r="20704" b="443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51597" w:rsidRDefault="00051597" w:rsidP="003202F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051597" w:rsidRDefault="00051597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t>Котел ДКВр-20-13; ст.№ 3; рег.№ 2454</w:t>
      </w:r>
    </w:p>
    <w:p w:rsidR="00051597" w:rsidRDefault="00051597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6C082A" w:rsidRDefault="006C082A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6C082A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464647" cy="3870251"/>
            <wp:effectExtent l="19050" t="0" r="21753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C082A" w:rsidRDefault="006C082A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br w:type="page"/>
      </w:r>
    </w:p>
    <w:p w:rsidR="006C082A" w:rsidRDefault="00003E66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003E66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127108" cy="3370521"/>
            <wp:effectExtent l="19050" t="0" r="16392" b="1329"/>
            <wp:docPr id="1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03E66" w:rsidRDefault="00003E66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003E66" w:rsidRDefault="00003E66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t>Котел ДКВр-20-13; ст.№ 4; рег. №2295</w:t>
      </w:r>
    </w:p>
    <w:p w:rsidR="00AF2E5B" w:rsidRDefault="00003E66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003E66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004908" cy="3349256"/>
            <wp:effectExtent l="19050" t="0" r="24292" b="3544"/>
            <wp:docPr id="20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F2E5B" w:rsidRDefault="00AF2E5B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br w:type="page"/>
      </w:r>
    </w:p>
    <w:p w:rsidR="00003E66" w:rsidRDefault="00AF2E5B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AF2E5B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4946355" cy="3115340"/>
            <wp:effectExtent l="19050" t="0" r="25695" b="8860"/>
            <wp:docPr id="2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F2E5B" w:rsidRDefault="00AF2E5B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AF2E5B" w:rsidRDefault="00AF2E5B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AF2E5B" w:rsidRDefault="00AF2E5B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AF2E5B" w:rsidRDefault="00AF2E5B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br w:type="page"/>
      </w:r>
    </w:p>
    <w:p w:rsidR="000D4D70" w:rsidRDefault="000D4D70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</w:rPr>
        <w:sectPr w:rsidR="000D4D70" w:rsidSect="003E75D5">
          <w:pgSz w:w="11906" w:h="16838"/>
          <w:pgMar w:top="851" w:right="851" w:bottom="1134" w:left="1134" w:header="142" w:footer="164" w:gutter="0"/>
          <w:pgBorders w:offsetFrom="page">
            <w:top w:val="triple" w:sz="4" w:space="24" w:color="00B050"/>
            <w:left w:val="triple" w:sz="4" w:space="24" w:color="00B050"/>
            <w:bottom w:val="triple" w:sz="4" w:space="20" w:color="00B050"/>
            <w:right w:val="triple" w:sz="4" w:space="24" w:color="00B050"/>
          </w:pgBorders>
          <w:cols w:space="708"/>
          <w:titlePg/>
          <w:docGrid w:linePitch="360"/>
        </w:sectPr>
      </w:pPr>
    </w:p>
    <w:p w:rsidR="00F322DF" w:rsidRPr="00F322DF" w:rsidRDefault="00F322DF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F32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  <w:t>VIII</w:t>
      </w:r>
      <w:r w:rsidRPr="00F32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СВОДНЫЕ ВЕДОМОСТИ. РЕЗУЛЬТАТЫ ОПЫТОВ ПРИ НАЛАДКЕ ВХР</w:t>
      </w:r>
    </w:p>
    <w:p w:rsidR="000D4D70" w:rsidRDefault="000D4D70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4678"/>
        <w:gridCol w:w="5747"/>
      </w:tblGrid>
      <w:tr w:rsidR="000D4D70" w:rsidTr="00B44955">
        <w:tc>
          <w:tcPr>
            <w:tcW w:w="3935" w:type="dxa"/>
          </w:tcPr>
          <w:p w:rsidR="000D4D70" w:rsidRPr="000D4D70" w:rsidRDefault="000D4D70" w:rsidP="000D4D70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D4D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 </w:t>
            </w:r>
            <w:r w:rsidR="001E45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ДКВр-1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0-13 ст.№1</w:t>
            </w:r>
          </w:p>
        </w:tc>
        <w:tc>
          <w:tcPr>
            <w:tcW w:w="4678" w:type="dxa"/>
          </w:tcPr>
          <w:p w:rsidR="000D4D70" w:rsidRPr="000D4D70" w:rsidRDefault="000D4D70" w:rsidP="000679E2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Котельная </w:t>
            </w:r>
            <w:r w:rsidR="000679E2"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мкр</w:t>
            </w:r>
            <w:r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Советский</w:t>
            </w:r>
          </w:p>
        </w:tc>
        <w:tc>
          <w:tcPr>
            <w:tcW w:w="5747" w:type="dxa"/>
          </w:tcPr>
          <w:p w:rsidR="000D4D70" w:rsidRPr="000D4D70" w:rsidRDefault="000D4D70" w:rsidP="000D4D70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Нагрузки 50 и 100%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номинальной</w:t>
            </w:r>
          </w:p>
        </w:tc>
      </w:tr>
    </w:tbl>
    <w:p w:rsidR="000D4D70" w:rsidRDefault="000D4D70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14425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567"/>
        <w:gridCol w:w="850"/>
        <w:gridCol w:w="709"/>
        <w:gridCol w:w="851"/>
        <w:gridCol w:w="708"/>
        <w:gridCol w:w="1134"/>
        <w:gridCol w:w="1134"/>
        <w:gridCol w:w="851"/>
        <w:gridCol w:w="1276"/>
        <w:gridCol w:w="992"/>
        <w:gridCol w:w="1417"/>
        <w:gridCol w:w="1418"/>
      </w:tblGrid>
      <w:tr w:rsidR="00DA54B1" w:rsidTr="00B44955">
        <w:tc>
          <w:tcPr>
            <w:tcW w:w="817" w:type="dxa"/>
            <w:vMerge w:val="restart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№ к/а</w:t>
            </w:r>
          </w:p>
        </w:tc>
        <w:tc>
          <w:tcPr>
            <w:tcW w:w="1701" w:type="dxa"/>
            <w:gridSpan w:val="2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Параметры котла</w:t>
            </w:r>
          </w:p>
        </w:tc>
        <w:tc>
          <w:tcPr>
            <w:tcW w:w="2126" w:type="dxa"/>
            <w:gridSpan w:val="3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Питательная вода</w:t>
            </w:r>
          </w:p>
        </w:tc>
        <w:tc>
          <w:tcPr>
            <w:tcW w:w="3827" w:type="dxa"/>
            <w:gridSpan w:val="4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Котловая вода</w:t>
            </w:r>
          </w:p>
        </w:tc>
        <w:tc>
          <w:tcPr>
            <w:tcW w:w="3119" w:type="dxa"/>
            <w:gridSpan w:val="3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Насыщенный пар</w:t>
            </w:r>
          </w:p>
        </w:tc>
        <w:tc>
          <w:tcPr>
            <w:tcW w:w="2835" w:type="dxa"/>
            <w:gridSpan w:val="2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Продувка</w:t>
            </w:r>
          </w:p>
        </w:tc>
      </w:tr>
      <w:tr w:rsidR="00DA54B1" w:rsidTr="00B44955">
        <w:tc>
          <w:tcPr>
            <w:tcW w:w="817" w:type="dxa"/>
            <w:vMerge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Рпара</w:t>
            </w:r>
            <w:proofErr w:type="spellEnd"/>
          </w:p>
        </w:tc>
        <w:tc>
          <w:tcPr>
            <w:tcW w:w="709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</w:p>
        </w:tc>
        <w:tc>
          <w:tcPr>
            <w:tcW w:w="567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Жпв</w:t>
            </w:r>
            <w:proofErr w:type="spellEnd"/>
          </w:p>
        </w:tc>
        <w:tc>
          <w:tcPr>
            <w:tcW w:w="850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Щпв</w:t>
            </w:r>
            <w:proofErr w:type="spellEnd"/>
          </w:p>
        </w:tc>
        <w:tc>
          <w:tcPr>
            <w:tcW w:w="709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α'</w:t>
            </w:r>
          </w:p>
        </w:tc>
        <w:tc>
          <w:tcPr>
            <w:tcW w:w="851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Sкв</w:t>
            </w:r>
            <w:proofErr w:type="spellEnd"/>
          </w:p>
        </w:tc>
        <w:tc>
          <w:tcPr>
            <w:tcW w:w="708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spellEnd"/>
          </w:p>
        </w:tc>
        <w:tc>
          <w:tcPr>
            <w:tcW w:w="1134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.ф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</w:t>
            </w:r>
            <w:proofErr w:type="spellEnd"/>
          </w:p>
        </w:tc>
        <w:tc>
          <w:tcPr>
            <w:tcW w:w="1134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тн</w:t>
            </w:r>
            <w:proofErr w:type="spellEnd"/>
          </w:p>
        </w:tc>
        <w:tc>
          <w:tcPr>
            <w:tcW w:w="851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СО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1276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Щп</w:t>
            </w:r>
            <w:proofErr w:type="spellEnd"/>
          </w:p>
        </w:tc>
        <w:tc>
          <w:tcPr>
            <w:tcW w:w="992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Wп</w:t>
            </w:r>
            <w:proofErr w:type="spellEnd"/>
          </w:p>
        </w:tc>
        <w:tc>
          <w:tcPr>
            <w:tcW w:w="1417" w:type="dxa"/>
          </w:tcPr>
          <w:p w:rsid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</w:t>
            </w: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епре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рывная</w:t>
            </w:r>
            <w:proofErr w:type="spellEnd"/>
          </w:p>
        </w:tc>
        <w:tc>
          <w:tcPr>
            <w:tcW w:w="1418" w:type="dxa"/>
          </w:tcPr>
          <w:p w:rsid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марная</w:t>
            </w:r>
            <w:proofErr w:type="spellEnd"/>
          </w:p>
        </w:tc>
      </w:tr>
      <w:tr w:rsidR="00DA54B1" w:rsidTr="00B44955">
        <w:tc>
          <w:tcPr>
            <w:tcW w:w="817" w:type="dxa"/>
            <w:vMerge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кгс/см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т/ч</w:t>
            </w:r>
          </w:p>
        </w:tc>
        <w:tc>
          <w:tcPr>
            <w:tcW w:w="1417" w:type="dxa"/>
            <w:gridSpan w:val="2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709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842" w:type="dxa"/>
            <w:gridSpan w:val="2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1134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276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992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7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8" w:type="dxa"/>
          </w:tcPr>
          <w:p w:rsidR="00DA54B1" w:rsidRPr="00DA54B1" w:rsidRDefault="00DA54B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B44955" w:rsidTr="00B44955">
        <w:tc>
          <w:tcPr>
            <w:tcW w:w="817" w:type="dxa"/>
            <w:vMerge w:val="restart"/>
            <w:textDirection w:val="btLr"/>
          </w:tcPr>
          <w:p w:rsidR="00B44955" w:rsidRPr="00DA54B1" w:rsidRDefault="00B44955" w:rsidP="00DA54B1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Ст.№ 1; рег.№1716</w:t>
            </w:r>
          </w:p>
        </w:tc>
        <w:tc>
          <w:tcPr>
            <w:tcW w:w="992" w:type="dxa"/>
          </w:tcPr>
          <w:p w:rsidR="00B44955" w:rsidRPr="00DA54B1" w:rsidRDefault="00B44955" w:rsidP="00DA54B1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5,1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1,4</w:t>
            </w:r>
          </w:p>
        </w:tc>
        <w:tc>
          <w:tcPr>
            <w:tcW w:w="850" w:type="dxa"/>
          </w:tcPr>
          <w:p w:rsidR="00B44955" w:rsidRPr="00DA54B1" w:rsidRDefault="00B44955" w:rsidP="00DA54B1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3930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5,1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1,6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1830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2,9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141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4,8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1,6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1210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5,1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1,7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1030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0,6</w:t>
            </w:r>
          </w:p>
        </w:tc>
        <w:tc>
          <w:tcPr>
            <w:tcW w:w="141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0,9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830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  <w:tr w:rsidR="00B44955" w:rsidTr="00B44955">
        <w:tc>
          <w:tcPr>
            <w:tcW w:w="817" w:type="dxa"/>
            <w:vMerge w:val="restart"/>
            <w:textDirection w:val="btLr"/>
          </w:tcPr>
          <w:p w:rsidR="00B44955" w:rsidRPr="00DA54B1" w:rsidRDefault="00B44955" w:rsidP="00DA54B1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Ст.№ 1; рег.№1716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8,0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9,6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1,1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3530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10,1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2,1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470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2170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3,1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1,3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10,4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1340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3,8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9,6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1,8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460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1090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0,7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B44955" w:rsidTr="00B44955">
        <w:tc>
          <w:tcPr>
            <w:tcW w:w="817" w:type="dxa"/>
            <w:vMerge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9,9</w:t>
            </w:r>
          </w:p>
        </w:tc>
        <w:tc>
          <w:tcPr>
            <w:tcW w:w="567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1,3</w:t>
            </w:r>
          </w:p>
        </w:tc>
        <w:tc>
          <w:tcPr>
            <w:tcW w:w="850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410</w:t>
            </w:r>
          </w:p>
        </w:tc>
        <w:tc>
          <w:tcPr>
            <w:tcW w:w="709" w:type="dxa"/>
          </w:tcPr>
          <w:p w:rsidR="00B44955" w:rsidRDefault="00B44955">
            <w:r w:rsidRPr="00D470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708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B44955" w:rsidRDefault="00B44955" w:rsidP="00DA54B1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2,7</w:t>
            </w:r>
          </w:p>
        </w:tc>
        <w:tc>
          <w:tcPr>
            <w:tcW w:w="1276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B44955" w:rsidRPr="00DA54B1" w:rsidRDefault="00B44955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</w:tbl>
    <w:p w:rsidR="00B44955" w:rsidRDefault="00B44955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B44955" w:rsidRDefault="00B44955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br w:type="page"/>
      </w:r>
    </w:p>
    <w:p w:rsidR="00B44955" w:rsidRDefault="00B44955" w:rsidP="00B44955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4678"/>
        <w:gridCol w:w="5747"/>
      </w:tblGrid>
      <w:tr w:rsidR="00B44955" w:rsidTr="00B43907">
        <w:tc>
          <w:tcPr>
            <w:tcW w:w="3935" w:type="dxa"/>
          </w:tcPr>
          <w:p w:rsidR="00B44955" w:rsidRPr="000D4D70" w:rsidRDefault="00B44955" w:rsidP="00B43907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D4D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ДКВр-10-13 ст.№2</w:t>
            </w:r>
          </w:p>
        </w:tc>
        <w:tc>
          <w:tcPr>
            <w:tcW w:w="4678" w:type="dxa"/>
          </w:tcPr>
          <w:p w:rsidR="00B44955" w:rsidRPr="000D4D70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Котельная </w:t>
            </w:r>
            <w:r w:rsidR="000679E2"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мкр</w:t>
            </w:r>
            <w:r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Советский</w:t>
            </w:r>
          </w:p>
        </w:tc>
        <w:tc>
          <w:tcPr>
            <w:tcW w:w="5747" w:type="dxa"/>
          </w:tcPr>
          <w:p w:rsidR="00B44955" w:rsidRPr="000D4D70" w:rsidRDefault="00B44955" w:rsidP="00B43907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Нагрузки 50 и 100%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номинальной</w:t>
            </w:r>
          </w:p>
        </w:tc>
      </w:tr>
    </w:tbl>
    <w:p w:rsidR="00B44955" w:rsidRDefault="00B44955" w:rsidP="00B44955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14425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708"/>
        <w:gridCol w:w="709"/>
        <w:gridCol w:w="851"/>
        <w:gridCol w:w="708"/>
        <w:gridCol w:w="1134"/>
        <w:gridCol w:w="1134"/>
        <w:gridCol w:w="851"/>
        <w:gridCol w:w="1276"/>
        <w:gridCol w:w="992"/>
        <w:gridCol w:w="1417"/>
        <w:gridCol w:w="1418"/>
      </w:tblGrid>
      <w:tr w:rsidR="00B44955" w:rsidTr="00B43907">
        <w:tc>
          <w:tcPr>
            <w:tcW w:w="817" w:type="dxa"/>
            <w:vMerge w:val="restart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№ к/а</w:t>
            </w:r>
          </w:p>
        </w:tc>
        <w:tc>
          <w:tcPr>
            <w:tcW w:w="1701" w:type="dxa"/>
            <w:gridSpan w:val="2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Параметры котла</w:t>
            </w:r>
          </w:p>
        </w:tc>
        <w:tc>
          <w:tcPr>
            <w:tcW w:w="2126" w:type="dxa"/>
            <w:gridSpan w:val="3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Питательная вода</w:t>
            </w:r>
          </w:p>
        </w:tc>
        <w:tc>
          <w:tcPr>
            <w:tcW w:w="3827" w:type="dxa"/>
            <w:gridSpan w:val="4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Котловая вода</w:t>
            </w:r>
          </w:p>
        </w:tc>
        <w:tc>
          <w:tcPr>
            <w:tcW w:w="3119" w:type="dxa"/>
            <w:gridSpan w:val="3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Насыщенный пар</w:t>
            </w:r>
          </w:p>
        </w:tc>
        <w:tc>
          <w:tcPr>
            <w:tcW w:w="2835" w:type="dxa"/>
            <w:gridSpan w:val="2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Продувка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Рпара</w:t>
            </w:r>
            <w:proofErr w:type="spellEnd"/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Жпв</w:t>
            </w:r>
            <w:proofErr w:type="spellEnd"/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Щпв</w:t>
            </w:r>
            <w:proofErr w:type="spellEnd"/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α'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Sкв</w:t>
            </w:r>
            <w:proofErr w:type="spellEnd"/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spellEnd"/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.ф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</w:t>
            </w:r>
            <w:proofErr w:type="spellEnd"/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тн</w:t>
            </w:r>
            <w:proofErr w:type="spellEnd"/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СО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Щп</w:t>
            </w:r>
            <w:proofErr w:type="spellEnd"/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Wп</w:t>
            </w:r>
            <w:proofErr w:type="spellEnd"/>
          </w:p>
        </w:tc>
        <w:tc>
          <w:tcPr>
            <w:tcW w:w="1417" w:type="dxa"/>
          </w:tcPr>
          <w:p w:rsidR="00B44955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</w:t>
            </w: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епре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рывная</w:t>
            </w:r>
            <w:proofErr w:type="spellEnd"/>
          </w:p>
        </w:tc>
        <w:tc>
          <w:tcPr>
            <w:tcW w:w="1418" w:type="dxa"/>
          </w:tcPr>
          <w:p w:rsidR="00B44955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марная</w:t>
            </w:r>
            <w:proofErr w:type="spellEnd"/>
          </w:p>
        </w:tc>
      </w:tr>
      <w:tr w:rsidR="00B44955" w:rsidTr="00B43907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кгс/см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т/ч</w:t>
            </w:r>
          </w:p>
        </w:tc>
        <w:tc>
          <w:tcPr>
            <w:tcW w:w="1417" w:type="dxa"/>
            <w:gridSpan w:val="2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842" w:type="dxa"/>
            <w:gridSpan w:val="2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B44955" w:rsidTr="00A61858">
        <w:tc>
          <w:tcPr>
            <w:tcW w:w="817" w:type="dxa"/>
            <w:vMerge w:val="restart"/>
            <w:textDirection w:val="btLr"/>
          </w:tcPr>
          <w:p w:rsidR="00B44955" w:rsidRPr="00DA54B1" w:rsidRDefault="00B44955" w:rsidP="00A61858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Ст.№ </w:t>
            </w:r>
            <w:r w:rsidR="00A618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; рег.№1717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4,7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1,5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4230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8,9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5,1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1,6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B44955" w:rsidRDefault="00B44955" w:rsidP="00B43907">
            <w: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1980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2,9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8,0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1,5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1310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5,1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1,4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1030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0,6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4,9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0,9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760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  <w:tr w:rsidR="00B44955" w:rsidTr="00A61858">
        <w:tc>
          <w:tcPr>
            <w:tcW w:w="817" w:type="dxa"/>
            <w:vMerge w:val="restart"/>
            <w:textDirection w:val="btLr"/>
          </w:tcPr>
          <w:p w:rsidR="00B44955" w:rsidRPr="00DA54B1" w:rsidRDefault="00B44955" w:rsidP="00A61858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Ст.№ </w:t>
            </w:r>
            <w:r w:rsidR="00A618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; рег.№1717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8,2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10,0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3830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7,7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10,1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1,9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470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2420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3,1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1,3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9,6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1630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3,8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9,8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1,9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460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1150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0,7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B44955" w:rsidTr="00A61858">
        <w:tc>
          <w:tcPr>
            <w:tcW w:w="817" w:type="dxa"/>
            <w:vMerge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8,0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9,9</w:t>
            </w:r>
          </w:p>
        </w:tc>
        <w:tc>
          <w:tcPr>
            <w:tcW w:w="709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1,4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410</w:t>
            </w:r>
          </w:p>
        </w:tc>
        <w:tc>
          <w:tcPr>
            <w:tcW w:w="709" w:type="dxa"/>
          </w:tcPr>
          <w:p w:rsidR="00B44955" w:rsidRDefault="00B44955">
            <w:r w:rsidRPr="00E60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730</w:t>
            </w:r>
          </w:p>
        </w:tc>
        <w:tc>
          <w:tcPr>
            <w:tcW w:w="70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B44955" w:rsidRDefault="00B44955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2,7</w:t>
            </w:r>
          </w:p>
        </w:tc>
        <w:tc>
          <w:tcPr>
            <w:tcW w:w="1276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B44955" w:rsidRPr="00DA54B1" w:rsidRDefault="00B44955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</w:tbl>
    <w:p w:rsidR="002F7D78" w:rsidRDefault="002F7D78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2F7D78" w:rsidRDefault="002F7D78" w:rsidP="00A6185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br w:type="page"/>
      </w:r>
    </w:p>
    <w:p w:rsidR="002F7D78" w:rsidRDefault="002F7D78" w:rsidP="002F7D78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4678"/>
        <w:gridCol w:w="5747"/>
      </w:tblGrid>
      <w:tr w:rsidR="002F7D78" w:rsidTr="00B43907">
        <w:tc>
          <w:tcPr>
            <w:tcW w:w="3935" w:type="dxa"/>
          </w:tcPr>
          <w:p w:rsidR="002F7D78" w:rsidRPr="000D4D70" w:rsidRDefault="002F7D78" w:rsidP="002F7D78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D4D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ДКВр-20-13 ст.№3</w:t>
            </w:r>
          </w:p>
        </w:tc>
        <w:tc>
          <w:tcPr>
            <w:tcW w:w="4678" w:type="dxa"/>
          </w:tcPr>
          <w:p w:rsidR="002F7D78" w:rsidRPr="000D4D70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Котельная </w:t>
            </w:r>
            <w:r w:rsidR="000679E2"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мкр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. Советский</w:t>
            </w:r>
          </w:p>
        </w:tc>
        <w:tc>
          <w:tcPr>
            <w:tcW w:w="5747" w:type="dxa"/>
          </w:tcPr>
          <w:p w:rsidR="002F7D78" w:rsidRPr="000D4D70" w:rsidRDefault="002F7D78" w:rsidP="00B43907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Нагрузки 50 и 100%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номинальной</w:t>
            </w:r>
          </w:p>
        </w:tc>
      </w:tr>
    </w:tbl>
    <w:p w:rsidR="002F7D78" w:rsidRDefault="002F7D78" w:rsidP="002F7D78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14425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708"/>
        <w:gridCol w:w="709"/>
        <w:gridCol w:w="851"/>
        <w:gridCol w:w="708"/>
        <w:gridCol w:w="1134"/>
        <w:gridCol w:w="1134"/>
        <w:gridCol w:w="851"/>
        <w:gridCol w:w="1276"/>
        <w:gridCol w:w="992"/>
        <w:gridCol w:w="1417"/>
        <w:gridCol w:w="1418"/>
      </w:tblGrid>
      <w:tr w:rsidR="002F7D78" w:rsidTr="00B43907">
        <w:tc>
          <w:tcPr>
            <w:tcW w:w="817" w:type="dxa"/>
            <w:vMerge w:val="restart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№ к/а</w:t>
            </w:r>
          </w:p>
        </w:tc>
        <w:tc>
          <w:tcPr>
            <w:tcW w:w="1701" w:type="dxa"/>
            <w:gridSpan w:val="2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Параметры котла</w:t>
            </w:r>
          </w:p>
        </w:tc>
        <w:tc>
          <w:tcPr>
            <w:tcW w:w="2126" w:type="dxa"/>
            <w:gridSpan w:val="3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Питательная вода</w:t>
            </w:r>
          </w:p>
        </w:tc>
        <w:tc>
          <w:tcPr>
            <w:tcW w:w="3827" w:type="dxa"/>
            <w:gridSpan w:val="4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Котловая вода</w:t>
            </w:r>
          </w:p>
        </w:tc>
        <w:tc>
          <w:tcPr>
            <w:tcW w:w="3119" w:type="dxa"/>
            <w:gridSpan w:val="3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Насыщенный пар</w:t>
            </w:r>
          </w:p>
        </w:tc>
        <w:tc>
          <w:tcPr>
            <w:tcW w:w="2835" w:type="dxa"/>
            <w:gridSpan w:val="2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Продувка</w:t>
            </w:r>
          </w:p>
        </w:tc>
      </w:tr>
      <w:tr w:rsidR="002F7D78" w:rsidTr="00A61858">
        <w:tc>
          <w:tcPr>
            <w:tcW w:w="817" w:type="dxa"/>
            <w:vMerge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Рпара</w:t>
            </w:r>
            <w:proofErr w:type="spellEnd"/>
          </w:p>
        </w:tc>
        <w:tc>
          <w:tcPr>
            <w:tcW w:w="709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</w:p>
        </w:tc>
        <w:tc>
          <w:tcPr>
            <w:tcW w:w="709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Жпв</w:t>
            </w:r>
            <w:proofErr w:type="spellEnd"/>
          </w:p>
        </w:tc>
        <w:tc>
          <w:tcPr>
            <w:tcW w:w="708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Щпв</w:t>
            </w:r>
            <w:proofErr w:type="spellEnd"/>
          </w:p>
        </w:tc>
        <w:tc>
          <w:tcPr>
            <w:tcW w:w="709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α'</w:t>
            </w:r>
          </w:p>
        </w:tc>
        <w:tc>
          <w:tcPr>
            <w:tcW w:w="851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Sкв</w:t>
            </w:r>
            <w:proofErr w:type="spellEnd"/>
          </w:p>
        </w:tc>
        <w:tc>
          <w:tcPr>
            <w:tcW w:w="708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spellEnd"/>
          </w:p>
        </w:tc>
        <w:tc>
          <w:tcPr>
            <w:tcW w:w="1134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.ф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</w:t>
            </w:r>
            <w:proofErr w:type="spellEnd"/>
          </w:p>
        </w:tc>
        <w:tc>
          <w:tcPr>
            <w:tcW w:w="1134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тн</w:t>
            </w:r>
            <w:proofErr w:type="spellEnd"/>
          </w:p>
        </w:tc>
        <w:tc>
          <w:tcPr>
            <w:tcW w:w="851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СО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1276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Щп</w:t>
            </w:r>
            <w:proofErr w:type="spellEnd"/>
          </w:p>
        </w:tc>
        <w:tc>
          <w:tcPr>
            <w:tcW w:w="992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Wп</w:t>
            </w:r>
            <w:proofErr w:type="spellEnd"/>
          </w:p>
        </w:tc>
        <w:tc>
          <w:tcPr>
            <w:tcW w:w="1417" w:type="dxa"/>
          </w:tcPr>
          <w:p w:rsidR="002F7D78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</w:t>
            </w: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епре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рывная</w:t>
            </w:r>
            <w:proofErr w:type="spellEnd"/>
          </w:p>
        </w:tc>
        <w:tc>
          <w:tcPr>
            <w:tcW w:w="1418" w:type="dxa"/>
          </w:tcPr>
          <w:p w:rsidR="002F7D78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марная</w:t>
            </w:r>
            <w:proofErr w:type="spellEnd"/>
          </w:p>
        </w:tc>
      </w:tr>
      <w:tr w:rsidR="002F7D78" w:rsidTr="00B43907">
        <w:tc>
          <w:tcPr>
            <w:tcW w:w="817" w:type="dxa"/>
            <w:vMerge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кгс/см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т/ч</w:t>
            </w:r>
          </w:p>
        </w:tc>
        <w:tc>
          <w:tcPr>
            <w:tcW w:w="1417" w:type="dxa"/>
            <w:gridSpan w:val="2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709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842" w:type="dxa"/>
            <w:gridSpan w:val="2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1134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276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992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7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8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2F7D78" w:rsidTr="00A61858">
        <w:tc>
          <w:tcPr>
            <w:tcW w:w="817" w:type="dxa"/>
            <w:vMerge w:val="restart"/>
            <w:textDirection w:val="btLr"/>
          </w:tcPr>
          <w:p w:rsidR="002F7D78" w:rsidRPr="00DA54B1" w:rsidRDefault="002F7D78" w:rsidP="002F7D78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Ст.№ 3; рег.№2454</w:t>
            </w:r>
          </w:p>
        </w:tc>
        <w:tc>
          <w:tcPr>
            <w:tcW w:w="992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10,1</w:t>
            </w:r>
          </w:p>
        </w:tc>
        <w:tc>
          <w:tcPr>
            <w:tcW w:w="709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1,4</w:t>
            </w:r>
          </w:p>
        </w:tc>
        <w:tc>
          <w:tcPr>
            <w:tcW w:w="708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3930</w:t>
            </w:r>
          </w:p>
        </w:tc>
        <w:tc>
          <w:tcPr>
            <w:tcW w:w="708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134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2F7D7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2F7D78" w:rsidRPr="00DA54B1" w:rsidRDefault="002F7D7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9,5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1,6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1830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2,9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1,6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1210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1,7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1030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0,6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10,0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0,9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830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  <w:tr w:rsidR="00A61858" w:rsidTr="00A61858">
        <w:tc>
          <w:tcPr>
            <w:tcW w:w="817" w:type="dxa"/>
            <w:vMerge w:val="restart"/>
            <w:textDirection w:val="btLr"/>
          </w:tcPr>
          <w:p w:rsidR="00A61858" w:rsidRPr="00DA54B1" w:rsidRDefault="00A61858" w:rsidP="002F7D78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Ст.№ 3; рег.№2454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8,0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16,3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1,1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3530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16,1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2,1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470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2170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3,1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15,8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1340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3,8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1,8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460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1090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0,6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A61858" w:rsidTr="00A61858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1,3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410</w:t>
            </w:r>
          </w:p>
        </w:tc>
        <w:tc>
          <w:tcPr>
            <w:tcW w:w="709" w:type="dxa"/>
          </w:tcPr>
          <w:p w:rsidR="00A61858" w:rsidRDefault="00A61858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2,7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</w:tbl>
    <w:p w:rsidR="002F7D78" w:rsidRDefault="002F7D78" w:rsidP="002F7D78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2F7D78" w:rsidRDefault="002F7D78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A61858" w:rsidRDefault="00A61858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br w:type="page"/>
      </w:r>
    </w:p>
    <w:p w:rsidR="00A61858" w:rsidRDefault="00A61858" w:rsidP="00A61858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4678"/>
        <w:gridCol w:w="5747"/>
      </w:tblGrid>
      <w:tr w:rsidR="00A61858" w:rsidTr="00B43907">
        <w:tc>
          <w:tcPr>
            <w:tcW w:w="3935" w:type="dxa"/>
          </w:tcPr>
          <w:p w:rsidR="00A61858" w:rsidRPr="000D4D70" w:rsidRDefault="00A61858" w:rsidP="00A61858">
            <w:pPr>
              <w:pStyle w:val="a7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D4D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ДКВр-20-13 ст.№4</w:t>
            </w:r>
          </w:p>
        </w:tc>
        <w:tc>
          <w:tcPr>
            <w:tcW w:w="4678" w:type="dxa"/>
          </w:tcPr>
          <w:p w:rsidR="00A61858" w:rsidRPr="000D4D70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Котельная </w:t>
            </w:r>
            <w:r w:rsidR="000679E2"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мкр</w:t>
            </w:r>
            <w:r w:rsidRPr="002466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Советский</w:t>
            </w:r>
          </w:p>
        </w:tc>
        <w:tc>
          <w:tcPr>
            <w:tcW w:w="5747" w:type="dxa"/>
          </w:tcPr>
          <w:p w:rsidR="00A61858" w:rsidRPr="000D4D70" w:rsidRDefault="00A61858" w:rsidP="00B43907">
            <w:pPr>
              <w:pStyle w:val="a7"/>
              <w:tabs>
                <w:tab w:val="left" w:pos="113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Нагрузки 50 и 100%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номинальной</w:t>
            </w:r>
          </w:p>
        </w:tc>
      </w:tr>
    </w:tbl>
    <w:p w:rsidR="00A61858" w:rsidRDefault="00A61858" w:rsidP="00A61858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14425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708"/>
        <w:gridCol w:w="709"/>
        <w:gridCol w:w="851"/>
        <w:gridCol w:w="708"/>
        <w:gridCol w:w="1134"/>
        <w:gridCol w:w="1134"/>
        <w:gridCol w:w="851"/>
        <w:gridCol w:w="1276"/>
        <w:gridCol w:w="992"/>
        <w:gridCol w:w="1417"/>
        <w:gridCol w:w="1418"/>
      </w:tblGrid>
      <w:tr w:rsidR="00A61858" w:rsidTr="00B43907">
        <w:tc>
          <w:tcPr>
            <w:tcW w:w="817" w:type="dxa"/>
            <w:vMerge w:val="restart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№ к/а</w:t>
            </w:r>
          </w:p>
        </w:tc>
        <w:tc>
          <w:tcPr>
            <w:tcW w:w="1701" w:type="dxa"/>
            <w:gridSpan w:val="2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Параметры котла</w:t>
            </w:r>
          </w:p>
        </w:tc>
        <w:tc>
          <w:tcPr>
            <w:tcW w:w="2126" w:type="dxa"/>
            <w:gridSpan w:val="3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Питательная вода</w:t>
            </w:r>
          </w:p>
        </w:tc>
        <w:tc>
          <w:tcPr>
            <w:tcW w:w="3827" w:type="dxa"/>
            <w:gridSpan w:val="4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Котловая вода</w:t>
            </w:r>
          </w:p>
        </w:tc>
        <w:tc>
          <w:tcPr>
            <w:tcW w:w="3119" w:type="dxa"/>
            <w:gridSpan w:val="3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Насыщенный пар</w:t>
            </w:r>
          </w:p>
        </w:tc>
        <w:tc>
          <w:tcPr>
            <w:tcW w:w="2835" w:type="dxa"/>
            <w:gridSpan w:val="2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Продувка</w:t>
            </w:r>
          </w:p>
        </w:tc>
      </w:tr>
      <w:tr w:rsidR="00A61858" w:rsidTr="00B43907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Рпара</w:t>
            </w:r>
            <w:proofErr w:type="spellEnd"/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Жпв</w:t>
            </w:r>
            <w:proofErr w:type="spellEnd"/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Щпв</w:t>
            </w:r>
            <w:proofErr w:type="spellEnd"/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α'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Sкв</w:t>
            </w:r>
            <w:proofErr w:type="spellEnd"/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spellEnd"/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.ф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</w:t>
            </w:r>
            <w:proofErr w:type="spellEnd"/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Щкв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тн</w:t>
            </w:r>
            <w:proofErr w:type="spellEnd"/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СО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Щп</w:t>
            </w:r>
            <w:proofErr w:type="spellEnd"/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Wп</w:t>
            </w:r>
            <w:proofErr w:type="spellEnd"/>
          </w:p>
        </w:tc>
        <w:tc>
          <w:tcPr>
            <w:tcW w:w="1417" w:type="dxa"/>
          </w:tcPr>
          <w:p w:rsidR="00A61858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</w:t>
            </w: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епре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рывная</w:t>
            </w:r>
            <w:proofErr w:type="spellEnd"/>
          </w:p>
        </w:tc>
        <w:tc>
          <w:tcPr>
            <w:tcW w:w="1418" w:type="dxa"/>
          </w:tcPr>
          <w:p w:rsidR="00A61858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марная</w:t>
            </w:r>
            <w:proofErr w:type="spellEnd"/>
          </w:p>
        </w:tc>
      </w:tr>
      <w:tr w:rsidR="00A61858" w:rsidTr="00B43907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кгс/см</w:t>
            </w:r>
            <w:proofErr w:type="gram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т/ч</w:t>
            </w:r>
          </w:p>
        </w:tc>
        <w:tc>
          <w:tcPr>
            <w:tcW w:w="1417" w:type="dxa"/>
            <w:gridSpan w:val="2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842" w:type="dxa"/>
            <w:gridSpan w:val="2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мг/кг</w:t>
            </w:r>
          </w:p>
        </w:tc>
        <w:tc>
          <w:tcPr>
            <w:tcW w:w="1276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кг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proofErr w:type="spellStart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экв</w:t>
            </w:r>
            <w:proofErr w:type="spellEnd"/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/л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DA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A61858" w:rsidTr="00B43907">
        <w:tc>
          <w:tcPr>
            <w:tcW w:w="817" w:type="dxa"/>
            <w:vMerge w:val="restart"/>
            <w:textDirection w:val="btLr"/>
          </w:tcPr>
          <w:p w:rsidR="00A61858" w:rsidRPr="00DA54B1" w:rsidRDefault="00A61858" w:rsidP="00A61858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Ст.№ 4; рег.№2295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10,1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1,4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3930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134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A61858" w:rsidTr="00B43907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9,5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1,6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A61858" w:rsidRDefault="00A61858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1830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34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2,9</w:t>
            </w:r>
          </w:p>
        </w:tc>
        <w:tc>
          <w:tcPr>
            <w:tcW w:w="1276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A61858" w:rsidTr="00B43907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1,6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A61858" w:rsidRDefault="00A61858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1210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A61858" w:rsidTr="00B43907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9,9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1,7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A61858" w:rsidRDefault="00A61858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1030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34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0,6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A61858" w:rsidTr="00B43907">
        <w:tc>
          <w:tcPr>
            <w:tcW w:w="817" w:type="dxa"/>
            <w:vMerge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10,0</w:t>
            </w:r>
          </w:p>
        </w:tc>
        <w:tc>
          <w:tcPr>
            <w:tcW w:w="709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0,9</w:t>
            </w:r>
          </w:p>
        </w:tc>
        <w:tc>
          <w:tcPr>
            <w:tcW w:w="70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440</w:t>
            </w:r>
          </w:p>
        </w:tc>
        <w:tc>
          <w:tcPr>
            <w:tcW w:w="709" w:type="dxa"/>
          </w:tcPr>
          <w:p w:rsidR="00A61858" w:rsidRDefault="00A61858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830</w:t>
            </w:r>
          </w:p>
        </w:tc>
        <w:tc>
          <w:tcPr>
            <w:tcW w:w="708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A61858" w:rsidRDefault="00A61858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3,9</w:t>
            </w:r>
          </w:p>
        </w:tc>
        <w:tc>
          <w:tcPr>
            <w:tcW w:w="1276" w:type="dxa"/>
          </w:tcPr>
          <w:p w:rsidR="00A61858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A61858" w:rsidRPr="00DA54B1" w:rsidRDefault="00A61858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  <w:tr w:rsidR="00B43907" w:rsidTr="00B43907">
        <w:tc>
          <w:tcPr>
            <w:tcW w:w="817" w:type="dxa"/>
            <w:vMerge w:val="restart"/>
            <w:textDirection w:val="btLr"/>
          </w:tcPr>
          <w:p w:rsidR="00B43907" w:rsidRPr="00DA54B1" w:rsidRDefault="00B43907" w:rsidP="00A61858">
            <w:pPr>
              <w:pStyle w:val="a7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Ст.№ 4; рег.№2295</w:t>
            </w: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8,0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16,3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1,1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3907" w:rsidRDefault="00B43907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3530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134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134" w:type="dxa"/>
          </w:tcPr>
          <w:p w:rsidR="00B43907" w:rsidRDefault="00B43907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2,8</w:t>
            </w:r>
          </w:p>
        </w:tc>
        <w:tc>
          <w:tcPr>
            <w:tcW w:w="1276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2,4</w:t>
            </w:r>
          </w:p>
        </w:tc>
        <w:tc>
          <w:tcPr>
            <w:tcW w:w="1417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141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B43907" w:rsidTr="00B43907">
        <w:tc>
          <w:tcPr>
            <w:tcW w:w="817" w:type="dxa"/>
            <w:vMerge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16,1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2,1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470</w:t>
            </w:r>
          </w:p>
        </w:tc>
        <w:tc>
          <w:tcPr>
            <w:tcW w:w="709" w:type="dxa"/>
          </w:tcPr>
          <w:p w:rsidR="00B43907" w:rsidRDefault="00B43907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2170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34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34" w:type="dxa"/>
          </w:tcPr>
          <w:p w:rsidR="00B43907" w:rsidRDefault="00B43907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3,1</w:t>
            </w:r>
          </w:p>
        </w:tc>
        <w:tc>
          <w:tcPr>
            <w:tcW w:w="1276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0,3</w:t>
            </w: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1,2</w:t>
            </w:r>
          </w:p>
        </w:tc>
        <w:tc>
          <w:tcPr>
            <w:tcW w:w="1417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141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B43907" w:rsidTr="00B43907">
        <w:tc>
          <w:tcPr>
            <w:tcW w:w="817" w:type="dxa"/>
            <w:vMerge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7,9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15,8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430</w:t>
            </w:r>
          </w:p>
        </w:tc>
        <w:tc>
          <w:tcPr>
            <w:tcW w:w="709" w:type="dxa"/>
          </w:tcPr>
          <w:p w:rsidR="00B43907" w:rsidRDefault="00B43907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1340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</w:tcPr>
          <w:p w:rsidR="00B43907" w:rsidRDefault="00B43907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3,8</w:t>
            </w:r>
          </w:p>
        </w:tc>
        <w:tc>
          <w:tcPr>
            <w:tcW w:w="1276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0,8</w:t>
            </w:r>
          </w:p>
        </w:tc>
        <w:tc>
          <w:tcPr>
            <w:tcW w:w="1417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41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</w:tr>
      <w:tr w:rsidR="00B43907" w:rsidTr="00B43907">
        <w:tc>
          <w:tcPr>
            <w:tcW w:w="817" w:type="dxa"/>
            <w:vMerge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7,8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15,9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1,8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460</w:t>
            </w:r>
          </w:p>
        </w:tc>
        <w:tc>
          <w:tcPr>
            <w:tcW w:w="709" w:type="dxa"/>
          </w:tcPr>
          <w:p w:rsidR="00B43907" w:rsidRDefault="00B43907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1090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</w:tcPr>
          <w:p w:rsidR="00B43907" w:rsidRDefault="00B43907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276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0,1</w:t>
            </w: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0,6</w:t>
            </w:r>
          </w:p>
        </w:tc>
        <w:tc>
          <w:tcPr>
            <w:tcW w:w="1417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41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  <w:tr w:rsidR="00B43907" w:rsidTr="00B43907">
        <w:tc>
          <w:tcPr>
            <w:tcW w:w="817" w:type="dxa"/>
            <w:vMerge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8,1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15,9</w:t>
            </w:r>
          </w:p>
        </w:tc>
        <w:tc>
          <w:tcPr>
            <w:tcW w:w="709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1,3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410</w:t>
            </w:r>
          </w:p>
        </w:tc>
        <w:tc>
          <w:tcPr>
            <w:tcW w:w="709" w:type="dxa"/>
          </w:tcPr>
          <w:p w:rsidR="00B43907" w:rsidRDefault="00B43907" w:rsidP="00B43907">
            <w:r w:rsidRPr="0050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28,0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70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</w:tcPr>
          <w:p w:rsidR="00B43907" w:rsidRDefault="00B43907" w:rsidP="00B43907">
            <w:pPr>
              <w:jc w:val="center"/>
            </w:pPr>
            <w:r w:rsidRPr="00BC0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44,4</w:t>
            </w:r>
          </w:p>
        </w:tc>
        <w:tc>
          <w:tcPr>
            <w:tcW w:w="851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2,7</w:t>
            </w:r>
          </w:p>
        </w:tc>
        <w:tc>
          <w:tcPr>
            <w:tcW w:w="1276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0,0</w:t>
            </w:r>
          </w:p>
        </w:tc>
        <w:tc>
          <w:tcPr>
            <w:tcW w:w="992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1417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18" w:type="dxa"/>
          </w:tcPr>
          <w:p w:rsidR="00B43907" w:rsidRPr="00DA54B1" w:rsidRDefault="00B43907" w:rsidP="00B4390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5,0</w:t>
            </w:r>
          </w:p>
        </w:tc>
      </w:tr>
    </w:tbl>
    <w:p w:rsidR="00B43907" w:rsidRDefault="00B43907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B43907" w:rsidRDefault="00B43907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br w:type="page"/>
      </w:r>
    </w:p>
    <w:p w:rsidR="000D4D70" w:rsidRDefault="00AE2C41" w:rsidP="000679E2">
      <w:pPr>
        <w:pStyle w:val="a7"/>
        <w:tabs>
          <w:tab w:val="left" w:pos="113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AE2C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Периодичность отбора проб паровых котлов типа ДКВр 10-13, установленных в котельной №</w:t>
      </w:r>
      <w:r w:rsidR="00067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AE2C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4 </w:t>
      </w:r>
      <w:r w:rsidR="000679E2" w:rsidRPr="0024665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</w:rPr>
        <w:t>мкр</w:t>
      </w:r>
      <w:r w:rsidRPr="002466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. </w:t>
      </w:r>
      <w:r w:rsidRPr="00AE2C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Советский</w:t>
      </w:r>
    </w:p>
    <w:p w:rsidR="00AE2C41" w:rsidRPr="000679E2" w:rsidRDefault="00AE2C41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3422BF" w:rsidRPr="00277C07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proofErr w:type="spellStart"/>
      <w:r w:rsidRPr="003422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/>
        </w:rPr>
        <w:t>Таблица</w:t>
      </w:r>
      <w:proofErr w:type="spellEnd"/>
      <w:r w:rsidR="00277C0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="00277C0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1</w:t>
      </w:r>
    </w:p>
    <w:p w:rsidR="003422BF" w:rsidRP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1417"/>
        <w:gridCol w:w="1560"/>
        <w:gridCol w:w="1842"/>
        <w:gridCol w:w="1418"/>
        <w:gridCol w:w="1187"/>
        <w:gridCol w:w="1720"/>
        <w:gridCol w:w="1564"/>
      </w:tblGrid>
      <w:tr w:rsidR="00AE2C41" w:rsidTr="00AE2C41">
        <w:tc>
          <w:tcPr>
            <w:tcW w:w="2268" w:type="dxa"/>
            <w:vMerge w:val="restart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Анализируемая среда</w:t>
            </w:r>
          </w:p>
        </w:tc>
        <w:tc>
          <w:tcPr>
            <w:tcW w:w="12267" w:type="dxa"/>
            <w:gridSpan w:val="8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Показатели, число анализов в сутки</w:t>
            </w:r>
          </w:p>
        </w:tc>
      </w:tr>
      <w:tr w:rsidR="00AE2C41" w:rsidTr="00AE2C41">
        <w:tc>
          <w:tcPr>
            <w:tcW w:w="2268" w:type="dxa"/>
            <w:vMerge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Прозрачность</w:t>
            </w:r>
          </w:p>
        </w:tc>
        <w:tc>
          <w:tcPr>
            <w:tcW w:w="1417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Жесткость</w:t>
            </w:r>
          </w:p>
        </w:tc>
        <w:tc>
          <w:tcPr>
            <w:tcW w:w="1560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Щелочность</w:t>
            </w:r>
          </w:p>
        </w:tc>
        <w:tc>
          <w:tcPr>
            <w:tcW w:w="1842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Солесодержание</w:t>
            </w:r>
          </w:p>
        </w:tc>
        <w:tc>
          <w:tcPr>
            <w:tcW w:w="1418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Кислород</w:t>
            </w:r>
          </w:p>
        </w:tc>
        <w:tc>
          <w:tcPr>
            <w:tcW w:w="1187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рН</w:t>
            </w:r>
          </w:p>
        </w:tc>
        <w:tc>
          <w:tcPr>
            <w:tcW w:w="1720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Нефтепродукты</w:t>
            </w:r>
          </w:p>
        </w:tc>
        <w:tc>
          <w:tcPr>
            <w:tcW w:w="1564" w:type="dxa"/>
          </w:tcPr>
          <w:p w:rsidR="00AE2C41" w:rsidRPr="00AE2C41" w:rsidRDefault="00AE2C41" w:rsidP="000679E2">
            <w:pPr>
              <w:pStyle w:val="a7"/>
              <w:tabs>
                <w:tab w:val="left" w:pos="1134"/>
              </w:tabs>
              <w:spacing w:before="60" w:after="6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Углекислота</w:t>
            </w:r>
          </w:p>
        </w:tc>
      </w:tr>
      <w:tr w:rsidR="00AE2C41" w:rsidTr="00AE2C41">
        <w:tc>
          <w:tcPr>
            <w:tcW w:w="2268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Исходная вода</w:t>
            </w:r>
          </w:p>
        </w:tc>
        <w:tc>
          <w:tcPr>
            <w:tcW w:w="1559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417" w:type="dxa"/>
          </w:tcPr>
          <w:p w:rsidR="00AE2C41" w:rsidRPr="00AE2C41" w:rsidRDefault="00AE2C41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560" w:type="dxa"/>
          </w:tcPr>
          <w:p w:rsidR="00AE2C41" w:rsidRPr="00AE2C41" w:rsidRDefault="00AE2C41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842" w:type="dxa"/>
          </w:tcPr>
          <w:p w:rsidR="00AE2C41" w:rsidRDefault="00AE2C41"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418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187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720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4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</w:tr>
      <w:tr w:rsidR="00AE2C41" w:rsidTr="00AE2C41">
        <w:tc>
          <w:tcPr>
            <w:tcW w:w="2268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Питательная вода</w:t>
            </w:r>
          </w:p>
        </w:tc>
        <w:tc>
          <w:tcPr>
            <w:tcW w:w="1559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3 раза в смену</w:t>
            </w:r>
          </w:p>
        </w:tc>
        <w:tc>
          <w:tcPr>
            <w:tcW w:w="1417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12 раз в смену</w:t>
            </w:r>
          </w:p>
        </w:tc>
        <w:tc>
          <w:tcPr>
            <w:tcW w:w="1560" w:type="dxa"/>
          </w:tcPr>
          <w:p w:rsidR="00AE2C41" w:rsidRPr="00AE2C41" w:rsidRDefault="00AE2C41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3 раза в смену</w:t>
            </w:r>
          </w:p>
        </w:tc>
        <w:tc>
          <w:tcPr>
            <w:tcW w:w="1842" w:type="dxa"/>
          </w:tcPr>
          <w:p w:rsidR="00AE2C41" w:rsidRDefault="00AE2C41"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418" w:type="dxa"/>
          </w:tcPr>
          <w:p w:rsidR="00AE2C41" w:rsidRPr="00AE2C41" w:rsidRDefault="003422BF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187" w:type="dxa"/>
          </w:tcPr>
          <w:p w:rsidR="00AE2C41" w:rsidRPr="00AE2C41" w:rsidRDefault="003422BF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720" w:type="dxa"/>
          </w:tcPr>
          <w:p w:rsidR="00AE2C41" w:rsidRPr="00AE2C41" w:rsidRDefault="003422BF" w:rsidP="003422BF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неделю</w:t>
            </w:r>
          </w:p>
        </w:tc>
        <w:tc>
          <w:tcPr>
            <w:tcW w:w="1564" w:type="dxa"/>
          </w:tcPr>
          <w:p w:rsidR="00AE2C41" w:rsidRPr="00AE2C41" w:rsidRDefault="003422BF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неделю</w:t>
            </w:r>
          </w:p>
        </w:tc>
      </w:tr>
      <w:tr w:rsidR="00AE2C41" w:rsidTr="00AE2C41">
        <w:tc>
          <w:tcPr>
            <w:tcW w:w="2268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Котловая вода</w:t>
            </w:r>
          </w:p>
        </w:tc>
        <w:tc>
          <w:tcPr>
            <w:tcW w:w="1559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187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720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4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</w:tr>
      <w:tr w:rsidR="00AE2C41" w:rsidTr="00AE2C41">
        <w:tc>
          <w:tcPr>
            <w:tcW w:w="2268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val="en-US"/>
              </w:rPr>
              <w:t>I ступень испарения</w:t>
            </w:r>
          </w:p>
        </w:tc>
        <w:tc>
          <w:tcPr>
            <w:tcW w:w="1559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2 раза в смену</w:t>
            </w:r>
          </w:p>
        </w:tc>
        <w:tc>
          <w:tcPr>
            <w:tcW w:w="1842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2 раза в смену</w:t>
            </w:r>
          </w:p>
        </w:tc>
        <w:tc>
          <w:tcPr>
            <w:tcW w:w="1418" w:type="dxa"/>
          </w:tcPr>
          <w:p w:rsidR="00AE2C41" w:rsidRPr="00AE2C41" w:rsidRDefault="003422BF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187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720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4" w:type="dxa"/>
          </w:tcPr>
          <w:p w:rsidR="00AE2C41" w:rsidRPr="00AE2C41" w:rsidRDefault="00AE2C41" w:rsidP="0005159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</w:tr>
    </w:tbl>
    <w:p w:rsidR="00AE2C41" w:rsidRDefault="00AE2C41" w:rsidP="00051597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Периодичность отбора проб устанавливается с учетом рекомендаций РТМ 24.030.24-72 и результатов тепломеханических испытаний котла.</w:t>
      </w: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Режимная карта составлена на основании РД 10-179-98. Методические указания по разработке инструкций и режимных карт по эксплуатации установок докотловой обработки воды и по ведению водно-химического режима паровых и водогрейных котлов.</w:t>
      </w:r>
    </w:p>
    <w:p w:rsidR="003422BF" w:rsidRDefault="003422BF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br w:type="page"/>
      </w:r>
    </w:p>
    <w:p w:rsidR="003422BF" w:rsidRDefault="003422BF" w:rsidP="000679E2">
      <w:pPr>
        <w:pStyle w:val="a7"/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AE2C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Периодичность отбора проб паровых котлов типа ДКВр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20</w:t>
      </w:r>
      <w:r w:rsidRPr="00AE2C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-13, установленных в котельной №</w:t>
      </w:r>
      <w:r w:rsidR="00067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2466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4 </w:t>
      </w:r>
      <w:r w:rsidR="000679E2" w:rsidRPr="0024665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</w:rPr>
        <w:t>мкр</w:t>
      </w:r>
      <w:r w:rsidRPr="00246657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</w:rPr>
        <w:t xml:space="preserve">. </w:t>
      </w:r>
      <w:r w:rsidRPr="00AE2C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Советский</w:t>
      </w: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3422BF" w:rsidRPr="00277C07" w:rsidRDefault="00277C07" w:rsidP="003422BF">
      <w:pPr>
        <w:pStyle w:val="a7"/>
        <w:tabs>
          <w:tab w:val="left" w:pos="113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2</w:t>
      </w:r>
      <w:bookmarkStart w:id="0" w:name="_GoBack"/>
      <w:bookmarkEnd w:id="0"/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1417"/>
        <w:gridCol w:w="1560"/>
        <w:gridCol w:w="1842"/>
        <w:gridCol w:w="1418"/>
        <w:gridCol w:w="1187"/>
        <w:gridCol w:w="1720"/>
        <w:gridCol w:w="1564"/>
      </w:tblGrid>
      <w:tr w:rsidR="003422BF" w:rsidTr="00BD66B7">
        <w:tc>
          <w:tcPr>
            <w:tcW w:w="2268" w:type="dxa"/>
            <w:vMerge w:val="restart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Анализируемая среда</w:t>
            </w:r>
          </w:p>
        </w:tc>
        <w:tc>
          <w:tcPr>
            <w:tcW w:w="12267" w:type="dxa"/>
            <w:gridSpan w:val="8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Показатели, число анализов в сутки</w:t>
            </w:r>
          </w:p>
        </w:tc>
      </w:tr>
      <w:tr w:rsidR="003422BF" w:rsidTr="00BD66B7">
        <w:tc>
          <w:tcPr>
            <w:tcW w:w="2268" w:type="dxa"/>
            <w:vMerge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Прозрачность</w:t>
            </w:r>
          </w:p>
        </w:tc>
        <w:tc>
          <w:tcPr>
            <w:tcW w:w="141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Жесткость</w:t>
            </w:r>
          </w:p>
        </w:tc>
        <w:tc>
          <w:tcPr>
            <w:tcW w:w="156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Щелочность</w:t>
            </w:r>
          </w:p>
        </w:tc>
        <w:tc>
          <w:tcPr>
            <w:tcW w:w="1842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Солесодержание</w:t>
            </w:r>
          </w:p>
        </w:tc>
        <w:tc>
          <w:tcPr>
            <w:tcW w:w="141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Кислород</w:t>
            </w:r>
          </w:p>
        </w:tc>
        <w:tc>
          <w:tcPr>
            <w:tcW w:w="118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рН</w:t>
            </w:r>
          </w:p>
        </w:tc>
        <w:tc>
          <w:tcPr>
            <w:tcW w:w="172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Нефтепродукты</w:t>
            </w:r>
          </w:p>
        </w:tc>
        <w:tc>
          <w:tcPr>
            <w:tcW w:w="1564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Углекислота</w:t>
            </w:r>
          </w:p>
        </w:tc>
      </w:tr>
      <w:tr w:rsidR="003422BF" w:rsidTr="00BD66B7">
        <w:tc>
          <w:tcPr>
            <w:tcW w:w="226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Исходная вода</w:t>
            </w:r>
          </w:p>
        </w:tc>
        <w:tc>
          <w:tcPr>
            <w:tcW w:w="1559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41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56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842" w:type="dxa"/>
          </w:tcPr>
          <w:p w:rsidR="003422BF" w:rsidRDefault="003422BF" w:rsidP="00BD66B7"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41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18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72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4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</w:tr>
      <w:tr w:rsidR="003422BF" w:rsidTr="00BD66B7">
        <w:tc>
          <w:tcPr>
            <w:tcW w:w="226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AE2C4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Питательная вода</w:t>
            </w:r>
          </w:p>
        </w:tc>
        <w:tc>
          <w:tcPr>
            <w:tcW w:w="1559" w:type="dxa"/>
          </w:tcPr>
          <w:p w:rsidR="003422BF" w:rsidRPr="00AE2C41" w:rsidRDefault="003422BF" w:rsidP="003422BF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3 раза в сутки</w:t>
            </w:r>
          </w:p>
        </w:tc>
        <w:tc>
          <w:tcPr>
            <w:tcW w:w="141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12 раз в смену</w:t>
            </w:r>
          </w:p>
        </w:tc>
        <w:tc>
          <w:tcPr>
            <w:tcW w:w="156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3 раза в смену</w:t>
            </w:r>
          </w:p>
        </w:tc>
        <w:tc>
          <w:tcPr>
            <w:tcW w:w="1842" w:type="dxa"/>
          </w:tcPr>
          <w:p w:rsidR="003422BF" w:rsidRDefault="003422BF" w:rsidP="00BD66B7"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41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18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72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неделю</w:t>
            </w:r>
          </w:p>
        </w:tc>
        <w:tc>
          <w:tcPr>
            <w:tcW w:w="1564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неделю</w:t>
            </w:r>
          </w:p>
        </w:tc>
      </w:tr>
      <w:tr w:rsidR="003422BF" w:rsidTr="00BD66B7">
        <w:tc>
          <w:tcPr>
            <w:tcW w:w="226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Котловая вода</w:t>
            </w:r>
          </w:p>
        </w:tc>
        <w:tc>
          <w:tcPr>
            <w:tcW w:w="1559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18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72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4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</w:tr>
      <w:tr w:rsidR="003422BF" w:rsidTr="00BD66B7">
        <w:tc>
          <w:tcPr>
            <w:tcW w:w="226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val="en-US"/>
              </w:rPr>
              <w:t>I ступень испарения</w:t>
            </w:r>
          </w:p>
        </w:tc>
        <w:tc>
          <w:tcPr>
            <w:tcW w:w="1559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2 раза в смену</w:t>
            </w:r>
          </w:p>
        </w:tc>
        <w:tc>
          <w:tcPr>
            <w:tcW w:w="1842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2 раза в смену</w:t>
            </w:r>
          </w:p>
        </w:tc>
        <w:tc>
          <w:tcPr>
            <w:tcW w:w="1418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18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72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4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</w:tr>
      <w:tr w:rsidR="003422BF" w:rsidTr="00BD66B7">
        <w:tc>
          <w:tcPr>
            <w:tcW w:w="2268" w:type="dxa"/>
          </w:tcPr>
          <w:p w:rsidR="003422BF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val="en-US"/>
              </w:rPr>
              <w:t>II ступень испарения</w:t>
            </w:r>
          </w:p>
        </w:tc>
        <w:tc>
          <w:tcPr>
            <w:tcW w:w="1559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3422BF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2 раза в смену</w:t>
            </w:r>
          </w:p>
        </w:tc>
        <w:tc>
          <w:tcPr>
            <w:tcW w:w="1842" w:type="dxa"/>
          </w:tcPr>
          <w:p w:rsidR="003422BF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2 раза в смену</w:t>
            </w:r>
          </w:p>
        </w:tc>
        <w:tc>
          <w:tcPr>
            <w:tcW w:w="1418" w:type="dxa"/>
          </w:tcPr>
          <w:p w:rsidR="003422BF" w:rsidRPr="00494AB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494AB1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1 раз в смену</w:t>
            </w:r>
          </w:p>
        </w:tc>
        <w:tc>
          <w:tcPr>
            <w:tcW w:w="1187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720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  <w:tc>
          <w:tcPr>
            <w:tcW w:w="1564" w:type="dxa"/>
          </w:tcPr>
          <w:p w:rsidR="003422BF" w:rsidRPr="00AE2C41" w:rsidRDefault="003422BF" w:rsidP="00BD66B7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</w:p>
        </w:tc>
      </w:tr>
    </w:tbl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Периодичность отбора проб устанавливается с учетом рекомендаций РТМ 24.030.24-72 и результатов тепломеханических испытаний котла.</w:t>
      </w: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Режимная карта составлена на основании РД 10-179-98. Методические указания по разработке инструкций и режимных карт по эксплуатации установок докотловой обработки воды и по ведению водно-химического режима паровых и водогрейных котлов.</w:t>
      </w:r>
    </w:p>
    <w:p w:rsidR="00880A1B" w:rsidRDefault="00880A1B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880A1B" w:rsidRDefault="00880A1B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880A1B" w:rsidRDefault="00880A1B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</w:tblGrid>
      <w:tr w:rsidR="00880A1B" w:rsidTr="00184175">
        <w:tc>
          <w:tcPr>
            <w:tcW w:w="708" w:type="dxa"/>
          </w:tcPr>
          <w:p w:rsidR="00880A1B" w:rsidRPr="003422BF" w:rsidRDefault="00880A1B" w:rsidP="0018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342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:rsidR="00880A1B" w:rsidRPr="003422BF" w:rsidRDefault="00880A1B" w:rsidP="00880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КАРТЫ</w:t>
            </w:r>
          </w:p>
        </w:tc>
      </w:tr>
    </w:tbl>
    <w:p w:rsidR="00880A1B" w:rsidRPr="003422BF" w:rsidRDefault="00880A1B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3422BF" w:rsidRDefault="003422BF" w:rsidP="003422B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3422BF" w:rsidRPr="003422BF" w:rsidRDefault="00880A1B" w:rsidP="00880A1B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3422BF" w:rsidRPr="003422BF" w:rsidSect="003E75D5">
          <w:pgSz w:w="16838" w:h="11906" w:orient="landscape"/>
          <w:pgMar w:top="851" w:right="1134" w:bottom="1134" w:left="851" w:header="142" w:footer="164" w:gutter="0"/>
          <w:pgBorders w:offsetFrom="page">
            <w:top w:val="triple" w:sz="4" w:space="24" w:color="00B050"/>
            <w:left w:val="triple" w:sz="4" w:space="24" w:color="00B050"/>
            <w:bottom w:val="triple" w:sz="4" w:space="20" w:color="00B050"/>
            <w:right w:val="triple" w:sz="4" w:space="24" w:color="00B050"/>
          </w:pgBorders>
          <w:cols w:space="708"/>
          <w:titlePg/>
          <w:docGrid w:linePitch="360"/>
        </w:sectPr>
      </w:pPr>
      <w:r w:rsidRPr="003422B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tbl>
      <w:tblPr>
        <w:tblW w:w="5245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1559"/>
        <w:gridCol w:w="2552"/>
        <w:gridCol w:w="1134"/>
      </w:tblGrid>
      <w:tr w:rsidR="00A92A2D" w:rsidRPr="0005451A" w:rsidTr="003E75D5">
        <w:trPr>
          <w:trHeight w:val="303"/>
        </w:trPr>
        <w:tc>
          <w:tcPr>
            <w:tcW w:w="5245" w:type="dxa"/>
            <w:gridSpan w:val="3"/>
          </w:tcPr>
          <w:p w:rsidR="00A92A2D" w:rsidRPr="0005451A" w:rsidRDefault="00D842F6" w:rsidP="00BB2B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ab/>
            </w:r>
            <w:r w:rsidR="00A92A2D" w:rsidRPr="0005451A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</w:tc>
      </w:tr>
      <w:tr w:rsidR="00A92A2D" w:rsidRPr="0005451A" w:rsidTr="003E75D5">
        <w:trPr>
          <w:trHeight w:val="562"/>
        </w:trPr>
        <w:tc>
          <w:tcPr>
            <w:tcW w:w="5245" w:type="dxa"/>
            <w:gridSpan w:val="3"/>
          </w:tcPr>
          <w:p w:rsidR="00A92A2D" w:rsidRPr="0005451A" w:rsidRDefault="00A92A2D" w:rsidP="003E75D5">
            <w:pPr>
              <w:spacing w:after="0" w:line="24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="003E75D5"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производству 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МУП «</w:t>
            </w:r>
            <w:r w:rsidR="003E75D5">
              <w:rPr>
                <w:rFonts w:ascii="Times New Roman" w:hAnsi="Times New Roman" w:cs="Times New Roman"/>
                <w:sz w:val="24"/>
                <w:szCs w:val="28"/>
              </w:rPr>
              <w:t>СТС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E75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МО ГО «Воркута»</w:t>
            </w:r>
          </w:p>
        </w:tc>
      </w:tr>
      <w:tr w:rsidR="00A92A2D" w:rsidRPr="0005451A" w:rsidTr="003E75D5">
        <w:trPr>
          <w:trHeight w:val="263"/>
        </w:trPr>
        <w:tc>
          <w:tcPr>
            <w:tcW w:w="5245" w:type="dxa"/>
            <w:gridSpan w:val="3"/>
          </w:tcPr>
          <w:p w:rsidR="00A92A2D" w:rsidRPr="003E75D5" w:rsidRDefault="00A92A2D" w:rsidP="00BB2B65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92A2D" w:rsidRPr="0005451A" w:rsidTr="003E75D5">
        <w:trPr>
          <w:trHeight w:val="263"/>
        </w:trPr>
        <w:tc>
          <w:tcPr>
            <w:tcW w:w="5245" w:type="dxa"/>
            <w:gridSpan w:val="3"/>
          </w:tcPr>
          <w:p w:rsidR="00A92A2D" w:rsidRPr="0005451A" w:rsidRDefault="00A92A2D" w:rsidP="00BB2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____________________/Латушкин Б.В./ </w:t>
            </w:r>
          </w:p>
        </w:tc>
      </w:tr>
      <w:tr w:rsidR="00A92A2D" w:rsidRPr="0005451A" w:rsidTr="003E75D5">
        <w:trPr>
          <w:trHeight w:val="291"/>
        </w:trPr>
        <w:tc>
          <w:tcPr>
            <w:tcW w:w="1559" w:type="dxa"/>
            <w:vAlign w:val="bottom"/>
          </w:tcPr>
          <w:p w:rsidR="00A92A2D" w:rsidRPr="0005451A" w:rsidRDefault="00A92A2D" w:rsidP="008D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E75D5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«_____»</w:t>
            </w:r>
          </w:p>
        </w:tc>
        <w:tc>
          <w:tcPr>
            <w:tcW w:w="2552" w:type="dxa"/>
            <w:vAlign w:val="bottom"/>
          </w:tcPr>
          <w:p w:rsidR="00A92A2D" w:rsidRPr="0005451A" w:rsidRDefault="00A92A2D" w:rsidP="00BB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</w:p>
        </w:tc>
        <w:tc>
          <w:tcPr>
            <w:tcW w:w="1134" w:type="dxa"/>
            <w:vAlign w:val="bottom"/>
          </w:tcPr>
          <w:p w:rsidR="00A92A2D" w:rsidRPr="0005451A" w:rsidRDefault="00A92A2D" w:rsidP="00BB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8D3568" w:rsidRPr="0005451A" w:rsidTr="003E75D5">
        <w:trPr>
          <w:trHeight w:val="291"/>
        </w:trPr>
        <w:tc>
          <w:tcPr>
            <w:tcW w:w="1559" w:type="dxa"/>
            <w:vAlign w:val="bottom"/>
          </w:tcPr>
          <w:p w:rsidR="008D3568" w:rsidRPr="0005451A" w:rsidRDefault="008D3568" w:rsidP="008D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8D3568" w:rsidRPr="0005451A" w:rsidRDefault="008D3568" w:rsidP="00BB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0A1B">
              <w:rPr>
                <w:rFonts w:ascii="Times New Roman" w:hAnsi="Times New Roman" w:cs="Times New Roman"/>
                <w:sz w:val="20"/>
                <w:szCs w:val="28"/>
              </w:rPr>
              <w:t>М.П.</w:t>
            </w:r>
          </w:p>
        </w:tc>
        <w:tc>
          <w:tcPr>
            <w:tcW w:w="1134" w:type="dxa"/>
            <w:vAlign w:val="bottom"/>
          </w:tcPr>
          <w:p w:rsidR="008D3568" w:rsidRDefault="008D3568" w:rsidP="00BB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92A2D" w:rsidRPr="0005451A" w:rsidRDefault="00A92A2D" w:rsidP="00A92A2D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2"/>
          <w:szCs w:val="28"/>
        </w:rPr>
      </w:pPr>
    </w:p>
    <w:p w:rsidR="003E75D5" w:rsidRDefault="00A92A2D" w:rsidP="00A92A2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5451A">
        <w:rPr>
          <w:rFonts w:ascii="Times New Roman" w:hAnsi="Times New Roman" w:cs="Times New Roman"/>
          <w:sz w:val="28"/>
          <w:szCs w:val="32"/>
        </w:rPr>
        <w:t xml:space="preserve">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</w:t>
      </w:r>
    </w:p>
    <w:p w:rsidR="00A92A2D" w:rsidRPr="00432264" w:rsidRDefault="00A92A2D" w:rsidP="003E7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32264">
        <w:rPr>
          <w:rFonts w:ascii="Times New Roman" w:hAnsi="Times New Roman" w:cs="Times New Roman"/>
          <w:b/>
          <w:sz w:val="28"/>
          <w:szCs w:val="32"/>
        </w:rPr>
        <w:t>КАРТА ВОДНО-ХИМИЧЕСКОГО РЕЖИМА</w:t>
      </w:r>
    </w:p>
    <w:p w:rsidR="00432264" w:rsidRPr="00246657" w:rsidRDefault="00A92A2D" w:rsidP="00432264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6657">
        <w:rPr>
          <w:rFonts w:ascii="Times New Roman" w:hAnsi="Times New Roman" w:cs="Times New Roman"/>
          <w:b/>
          <w:sz w:val="24"/>
          <w:szCs w:val="28"/>
        </w:rPr>
        <w:t>для паров</w:t>
      </w:r>
      <w:r w:rsidR="00880A1B" w:rsidRPr="00246657">
        <w:rPr>
          <w:rFonts w:ascii="Times New Roman" w:hAnsi="Times New Roman" w:cs="Times New Roman"/>
          <w:b/>
          <w:sz w:val="24"/>
          <w:szCs w:val="28"/>
        </w:rPr>
        <w:t>ого</w:t>
      </w:r>
      <w:r w:rsidRPr="00246657">
        <w:rPr>
          <w:rFonts w:ascii="Times New Roman" w:hAnsi="Times New Roman" w:cs="Times New Roman"/>
          <w:b/>
          <w:sz w:val="24"/>
          <w:szCs w:val="28"/>
        </w:rPr>
        <w:t xml:space="preserve">   котл</w:t>
      </w:r>
      <w:r w:rsidR="00880A1B" w:rsidRPr="00246657">
        <w:rPr>
          <w:rFonts w:ascii="Times New Roman" w:hAnsi="Times New Roman" w:cs="Times New Roman"/>
          <w:b/>
          <w:sz w:val="24"/>
          <w:szCs w:val="28"/>
        </w:rPr>
        <w:t>а</w:t>
      </w:r>
      <w:r w:rsidRPr="00246657">
        <w:rPr>
          <w:rFonts w:ascii="Times New Roman" w:hAnsi="Times New Roman" w:cs="Times New Roman"/>
          <w:b/>
          <w:sz w:val="24"/>
          <w:szCs w:val="28"/>
        </w:rPr>
        <w:t xml:space="preserve"> ст.</w:t>
      </w:r>
      <w:r w:rsidR="00432264" w:rsidRPr="002466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46657">
        <w:rPr>
          <w:rFonts w:ascii="Times New Roman" w:hAnsi="Times New Roman" w:cs="Times New Roman"/>
          <w:b/>
          <w:sz w:val="24"/>
          <w:szCs w:val="28"/>
        </w:rPr>
        <w:t>№</w:t>
      </w:r>
      <w:r w:rsidR="00880A1B" w:rsidRPr="002466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41F73" w:rsidRPr="00246657">
        <w:rPr>
          <w:rFonts w:ascii="Times New Roman" w:hAnsi="Times New Roman" w:cs="Times New Roman"/>
          <w:b/>
          <w:sz w:val="24"/>
          <w:szCs w:val="28"/>
        </w:rPr>
        <w:t>1</w:t>
      </w:r>
      <w:r w:rsidR="00432264" w:rsidRPr="00246657">
        <w:rPr>
          <w:rFonts w:ascii="Times New Roman" w:hAnsi="Times New Roman" w:cs="Times New Roman"/>
          <w:b/>
          <w:sz w:val="24"/>
          <w:szCs w:val="28"/>
        </w:rPr>
        <w:t>,</w:t>
      </w:r>
      <w:r w:rsidRPr="00246657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32264" w:rsidRPr="0024665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рег. № 1716 </w:t>
      </w:r>
      <w:r w:rsidRPr="00246657">
        <w:rPr>
          <w:rFonts w:ascii="Times New Roman" w:hAnsi="Times New Roman" w:cs="Times New Roman"/>
          <w:b/>
          <w:sz w:val="24"/>
          <w:szCs w:val="24"/>
        </w:rPr>
        <w:t>типа</w:t>
      </w:r>
      <w:r w:rsidRPr="00246657">
        <w:rPr>
          <w:rFonts w:ascii="Times New Roman" w:hAnsi="Times New Roman" w:cs="Times New Roman"/>
          <w:b/>
          <w:sz w:val="24"/>
          <w:szCs w:val="28"/>
        </w:rPr>
        <w:t xml:space="preserve"> ДКВр 10-13</w:t>
      </w:r>
    </w:p>
    <w:p w:rsidR="00A92A2D" w:rsidRPr="00246657" w:rsidRDefault="00A92A2D" w:rsidP="00A92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6657">
        <w:rPr>
          <w:rFonts w:ascii="Times New Roman" w:hAnsi="Times New Roman" w:cs="Times New Roman"/>
          <w:b/>
          <w:sz w:val="24"/>
          <w:szCs w:val="28"/>
        </w:rPr>
        <w:t xml:space="preserve"> в котельной №</w:t>
      </w:r>
      <w:r w:rsidR="00880A1B" w:rsidRPr="002466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46657">
        <w:rPr>
          <w:rFonts w:ascii="Times New Roman" w:hAnsi="Times New Roman" w:cs="Times New Roman"/>
          <w:b/>
          <w:sz w:val="24"/>
          <w:szCs w:val="28"/>
        </w:rPr>
        <w:t xml:space="preserve">4 мкр. </w:t>
      </w:r>
      <w:proofErr w:type="gramStart"/>
      <w:r w:rsidRPr="00246657">
        <w:rPr>
          <w:rFonts w:ascii="Times New Roman" w:hAnsi="Times New Roman" w:cs="Times New Roman"/>
          <w:b/>
          <w:sz w:val="24"/>
          <w:szCs w:val="28"/>
        </w:rPr>
        <w:t>Советский</w:t>
      </w:r>
      <w:proofErr w:type="gramEnd"/>
      <w:r w:rsidRPr="00246657">
        <w:rPr>
          <w:rFonts w:ascii="Times New Roman" w:hAnsi="Times New Roman" w:cs="Times New Roman"/>
          <w:b/>
          <w:sz w:val="24"/>
          <w:szCs w:val="28"/>
        </w:rPr>
        <w:t xml:space="preserve"> МУП «Северные тепловые сети» МО ГО «Воркута».</w:t>
      </w:r>
    </w:p>
    <w:p w:rsidR="00A92A2D" w:rsidRPr="00246657" w:rsidRDefault="00A92A2D" w:rsidP="00A92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57">
        <w:rPr>
          <w:rFonts w:ascii="Times New Roman" w:hAnsi="Times New Roman" w:cs="Times New Roman"/>
          <w:b/>
          <w:sz w:val="24"/>
          <w:szCs w:val="24"/>
        </w:rPr>
        <w:t xml:space="preserve">(срок действия карты </w:t>
      </w:r>
      <w:r w:rsidR="00880A1B" w:rsidRPr="00246657">
        <w:rPr>
          <w:rFonts w:ascii="Times New Roman" w:hAnsi="Times New Roman" w:cs="Times New Roman"/>
          <w:b/>
          <w:sz w:val="24"/>
          <w:szCs w:val="24"/>
        </w:rPr>
        <w:t>три года)</w:t>
      </w:r>
    </w:p>
    <w:p w:rsidR="00880A1B" w:rsidRPr="00D071A6" w:rsidRDefault="00880A1B" w:rsidP="00A92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985"/>
      </w:tblGrid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F8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F8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значения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805A9" w:rsidRPr="00F805A9" w:rsidTr="00F805A9">
        <w:trPr>
          <w:trHeight w:val="197"/>
        </w:trPr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0"/>
                <w:numId w:val="21"/>
              </w:numPr>
              <w:spacing w:before="20" w:after="20" w:line="20" w:lineRule="atLeast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Заданные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1"/>
                <w:numId w:val="21"/>
              </w:numPr>
              <w:spacing w:before="20" w:after="20" w:line="20" w:lineRule="atLeast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Паропроизводительность, т/ч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10 – 16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tabs>
                <w:tab w:val="left" w:pos="281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1.2. Рабочее давление пара (избыточное) Мпа (кгс/см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), не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1.3.Накипь, отложения на поверхности нагрева, не более, г/м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0"/>
                <w:numId w:val="21"/>
              </w:numPr>
              <w:spacing w:before="20" w:after="20" w:line="20" w:lineRule="atLeast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Регулируемые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1"/>
                <w:numId w:val="21"/>
              </w:numPr>
              <w:spacing w:before="20" w:after="20" w:line="20" w:lineRule="atLeast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Периодическая продувка: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Периодичность, раз в сутки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2.2.Уровень в барабане: (поддерживается автоматически),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441F73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05A9" w:rsidRPr="00F805A9">
              <w:rPr>
                <w:rFonts w:ascii="Times New Roman" w:hAnsi="Times New Roman" w:cs="Times New Roman"/>
                <w:sz w:val="20"/>
                <w:szCs w:val="20"/>
              </w:rPr>
              <w:t>о отношению к геометрической оси барабана</w:t>
            </w: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0"/>
                <w:numId w:val="21"/>
              </w:numPr>
              <w:spacing w:before="20" w:after="20" w:line="20" w:lineRule="atLeast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Контролируемые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numPr>
                <w:ilvl w:val="1"/>
                <w:numId w:val="21"/>
              </w:numPr>
              <w:tabs>
                <w:tab w:val="left" w:pos="426"/>
              </w:tabs>
              <w:spacing w:before="20" w:after="20" w:line="2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котловой воды первой ступени испарения (солевого отсека)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**) не более 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5 – 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1"/>
                <w:numId w:val="21"/>
              </w:numPr>
              <w:tabs>
                <w:tab w:val="left" w:pos="426"/>
              </w:tabs>
              <w:spacing w:before="20" w:after="20" w:line="2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Относительная щелочность котловой воды,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0"/>
                <w:numId w:val="21"/>
              </w:numPr>
              <w:spacing w:before="20" w:after="20" w:line="20" w:lineRule="atLeast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Условия работы котла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1"/>
                <w:numId w:val="21"/>
              </w:numPr>
              <w:spacing w:before="20" w:after="20" w:line="20" w:lineRule="atLeast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Качество питьевой воды: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Прозрачность по шрифту,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40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Жесткость общая, моль/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15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растворенного кислорода,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Значение рН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8,5 – 10,5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8,5 – 10,5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железа,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нефтепродуктов,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1"/>
                <w:numId w:val="21"/>
              </w:numPr>
              <w:spacing w:before="20" w:after="20" w:line="20" w:lineRule="atLeast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углекислоты в паре,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F805A9" w:rsidRPr="00F805A9" w:rsidTr="00F805A9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F805A9">
            <w:pPr>
              <w:numPr>
                <w:ilvl w:val="0"/>
                <w:numId w:val="21"/>
              </w:numPr>
              <w:spacing w:before="20" w:after="20" w:line="20" w:lineRule="atLeast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Непрерывная продувка %, (м</w:t>
            </w:r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1,5 % (0,15 м</w:t>
            </w:r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05A9" w:rsidRPr="00F805A9" w:rsidRDefault="00441F73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номиналь</w:t>
            </w:r>
            <w:r w:rsidR="00F805A9" w:rsidRPr="00F805A9">
              <w:rPr>
                <w:rFonts w:ascii="Times New Roman" w:hAnsi="Times New Roman" w:cs="Times New Roman"/>
                <w:sz w:val="20"/>
                <w:szCs w:val="20"/>
              </w:rPr>
              <w:t>ной нагрузке</w:t>
            </w:r>
          </w:p>
        </w:tc>
      </w:tr>
      <w:tr w:rsidR="00F805A9" w:rsidRPr="00F805A9" w:rsidTr="00BB2B65">
        <w:tc>
          <w:tcPr>
            <w:tcW w:w="4928" w:type="dxa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регулирующего вентиля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в оборотах маховика), количество оборотов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805A9" w:rsidRPr="00F805A9" w:rsidRDefault="00F805A9" w:rsidP="00BB2B6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0,5 оборота вентиля нижнего барабана</w:t>
            </w:r>
          </w:p>
        </w:tc>
      </w:tr>
    </w:tbl>
    <w:p w:rsidR="003E75D5" w:rsidRPr="00DF1F9F" w:rsidRDefault="003E75D5" w:rsidP="003E75D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DF1F9F">
        <w:rPr>
          <w:rFonts w:ascii="Times New Roman" w:eastAsia="Times New Roman" w:hAnsi="Times New Roman" w:cs="Times New Roman"/>
          <w:sz w:val="20"/>
          <w:szCs w:val="20"/>
        </w:rPr>
        <w:t>*) – значения, разрешенные Ростехнадзором России,</w:t>
      </w:r>
    </w:p>
    <w:p w:rsidR="003E75D5" w:rsidRPr="00DF1F9F" w:rsidRDefault="003E75D5" w:rsidP="003E75D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DF1F9F">
        <w:rPr>
          <w:rFonts w:ascii="Times New Roman" w:eastAsia="Times New Roman" w:hAnsi="Times New Roman" w:cs="Times New Roman"/>
          <w:sz w:val="20"/>
          <w:szCs w:val="20"/>
        </w:rPr>
        <w:t>**) – по данным инструкций изготовителя котла.</w:t>
      </w:r>
    </w:p>
    <w:p w:rsidR="00DF1F9F" w:rsidRDefault="00DF1F9F" w:rsidP="00DF1F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  <w:bdr w:val="none" w:sz="0" w:space="0" w:color="auto" w:frame="1"/>
        </w:rPr>
      </w:pPr>
    </w:p>
    <w:p w:rsidR="00DF1F9F" w:rsidRDefault="004767F5" w:rsidP="00DF1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наладочных работ</w:t>
      </w:r>
      <w:r w:rsidRPr="00D071A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D071A6">
        <w:rPr>
          <w:rFonts w:ascii="Times New Roman" w:hAnsi="Times New Roman" w:cs="Times New Roman"/>
          <w:sz w:val="24"/>
          <w:szCs w:val="24"/>
        </w:rPr>
        <w:t>Оптима</w:t>
      </w:r>
      <w:proofErr w:type="spellEnd"/>
      <w:r w:rsidRPr="00D071A6">
        <w:rPr>
          <w:rFonts w:ascii="Times New Roman" w:hAnsi="Times New Roman" w:cs="Times New Roman"/>
          <w:sz w:val="24"/>
          <w:szCs w:val="24"/>
        </w:rPr>
        <w:t>-ЭС»</w:t>
      </w:r>
      <w:r w:rsidRPr="00D071A6">
        <w:rPr>
          <w:rFonts w:ascii="Times New Roman" w:hAnsi="Times New Roman" w:cs="Times New Roman"/>
          <w:sz w:val="24"/>
          <w:szCs w:val="24"/>
        </w:rPr>
        <w:tab/>
      </w:r>
      <w:r w:rsidR="00DF1F9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F1F9F">
        <w:rPr>
          <w:rFonts w:ascii="Times New Roman" w:hAnsi="Times New Roman" w:cs="Times New Roman"/>
          <w:sz w:val="24"/>
          <w:szCs w:val="24"/>
        </w:rPr>
        <w:t>/Заяц</w:t>
      </w:r>
      <w:r w:rsidR="00DF1F9F" w:rsidRPr="00D071A6">
        <w:rPr>
          <w:rFonts w:ascii="Times New Roman" w:hAnsi="Times New Roman" w:cs="Times New Roman"/>
          <w:sz w:val="24"/>
          <w:szCs w:val="24"/>
        </w:rPr>
        <w:t xml:space="preserve"> </w:t>
      </w:r>
      <w:r w:rsidR="00DF1F9F">
        <w:rPr>
          <w:rFonts w:ascii="Times New Roman" w:hAnsi="Times New Roman" w:cs="Times New Roman"/>
          <w:sz w:val="24"/>
          <w:szCs w:val="24"/>
        </w:rPr>
        <w:t>К</w:t>
      </w:r>
      <w:r w:rsidR="00DF1F9F" w:rsidRPr="00D071A6">
        <w:rPr>
          <w:rFonts w:ascii="Times New Roman" w:hAnsi="Times New Roman" w:cs="Times New Roman"/>
          <w:sz w:val="24"/>
          <w:szCs w:val="24"/>
        </w:rPr>
        <w:t>.</w:t>
      </w:r>
      <w:r w:rsidR="00DF1F9F">
        <w:rPr>
          <w:rFonts w:ascii="Times New Roman" w:hAnsi="Times New Roman" w:cs="Times New Roman"/>
          <w:sz w:val="24"/>
          <w:szCs w:val="24"/>
        </w:rPr>
        <w:t>П</w:t>
      </w:r>
      <w:r w:rsidR="00DF1F9F" w:rsidRPr="00D071A6">
        <w:rPr>
          <w:rFonts w:ascii="Times New Roman" w:hAnsi="Times New Roman" w:cs="Times New Roman"/>
          <w:sz w:val="24"/>
          <w:szCs w:val="24"/>
        </w:rPr>
        <w:t>./</w:t>
      </w:r>
      <w:r w:rsidRPr="00D071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67F5" w:rsidRDefault="004767F5" w:rsidP="00476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071A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767F5" w:rsidRDefault="004767F5" w:rsidP="004767F5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071A6">
        <w:rPr>
          <w:rFonts w:ascii="Times New Roman" w:hAnsi="Times New Roman" w:cs="Times New Roman"/>
          <w:color w:val="A6A6A6" w:themeColor="background1" w:themeShade="A6"/>
          <w:szCs w:val="24"/>
        </w:rPr>
        <w:t>М.П</w:t>
      </w:r>
      <w:r w:rsidRPr="00D071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tbl>
      <w:tblPr>
        <w:tblW w:w="4961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1559"/>
        <w:gridCol w:w="2268"/>
        <w:gridCol w:w="1134"/>
      </w:tblGrid>
      <w:tr w:rsidR="003E75D5" w:rsidRPr="0005451A" w:rsidTr="00184175">
        <w:trPr>
          <w:trHeight w:val="303"/>
        </w:trPr>
        <w:tc>
          <w:tcPr>
            <w:tcW w:w="4961" w:type="dxa"/>
            <w:gridSpan w:val="3"/>
          </w:tcPr>
          <w:p w:rsidR="003E75D5" w:rsidRPr="0005451A" w:rsidRDefault="003E75D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ab/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</w:tc>
      </w:tr>
      <w:tr w:rsidR="003E75D5" w:rsidRPr="0005451A" w:rsidTr="003E75D5">
        <w:trPr>
          <w:trHeight w:val="546"/>
        </w:trPr>
        <w:tc>
          <w:tcPr>
            <w:tcW w:w="4961" w:type="dxa"/>
            <w:gridSpan w:val="3"/>
          </w:tcPr>
          <w:p w:rsidR="003E75D5" w:rsidRPr="0005451A" w:rsidRDefault="003E75D5" w:rsidP="003E75D5">
            <w:pPr>
              <w:spacing w:after="0" w:line="24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        Заместитель директора по производству МУП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СТС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МО ГО «Воркута»</w:t>
            </w:r>
          </w:p>
        </w:tc>
      </w:tr>
      <w:tr w:rsidR="003E75D5" w:rsidRPr="0005451A" w:rsidTr="003E75D5">
        <w:trPr>
          <w:trHeight w:val="128"/>
        </w:trPr>
        <w:tc>
          <w:tcPr>
            <w:tcW w:w="4961" w:type="dxa"/>
            <w:gridSpan w:val="3"/>
          </w:tcPr>
          <w:p w:rsidR="003E75D5" w:rsidRPr="003E75D5" w:rsidRDefault="003E75D5" w:rsidP="00184175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3E75D5" w:rsidRPr="0005451A" w:rsidTr="00184175">
        <w:trPr>
          <w:trHeight w:val="263"/>
        </w:trPr>
        <w:tc>
          <w:tcPr>
            <w:tcW w:w="4961" w:type="dxa"/>
            <w:gridSpan w:val="3"/>
          </w:tcPr>
          <w:p w:rsidR="003E75D5" w:rsidRPr="0005451A" w:rsidRDefault="003E75D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____________________/Латушкин Б.В./ </w:t>
            </w:r>
          </w:p>
        </w:tc>
      </w:tr>
      <w:tr w:rsidR="003E75D5" w:rsidRPr="0005451A" w:rsidTr="00184175">
        <w:trPr>
          <w:trHeight w:val="291"/>
        </w:trPr>
        <w:tc>
          <w:tcPr>
            <w:tcW w:w="1559" w:type="dxa"/>
            <w:vAlign w:val="bottom"/>
          </w:tcPr>
          <w:p w:rsidR="003E75D5" w:rsidRPr="0005451A" w:rsidRDefault="003E75D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«_____»</w:t>
            </w:r>
          </w:p>
        </w:tc>
        <w:tc>
          <w:tcPr>
            <w:tcW w:w="2268" w:type="dxa"/>
            <w:vAlign w:val="bottom"/>
          </w:tcPr>
          <w:p w:rsidR="003E75D5" w:rsidRPr="0005451A" w:rsidRDefault="003E75D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</w:p>
        </w:tc>
        <w:tc>
          <w:tcPr>
            <w:tcW w:w="1134" w:type="dxa"/>
            <w:vAlign w:val="bottom"/>
          </w:tcPr>
          <w:p w:rsidR="003E75D5" w:rsidRPr="0005451A" w:rsidRDefault="003E75D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3E75D5" w:rsidRPr="0005451A" w:rsidTr="00184175">
        <w:trPr>
          <w:trHeight w:val="291"/>
        </w:trPr>
        <w:tc>
          <w:tcPr>
            <w:tcW w:w="1559" w:type="dxa"/>
            <w:vAlign w:val="bottom"/>
          </w:tcPr>
          <w:p w:rsidR="003E75D5" w:rsidRPr="0005451A" w:rsidRDefault="003E75D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3E75D5" w:rsidRPr="0005451A" w:rsidRDefault="003E75D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0A1B">
              <w:rPr>
                <w:rFonts w:ascii="Times New Roman" w:hAnsi="Times New Roman" w:cs="Times New Roman"/>
                <w:sz w:val="20"/>
                <w:szCs w:val="28"/>
              </w:rPr>
              <w:t>М.П.</w:t>
            </w:r>
          </w:p>
        </w:tc>
        <w:tc>
          <w:tcPr>
            <w:tcW w:w="1134" w:type="dxa"/>
            <w:vAlign w:val="bottom"/>
          </w:tcPr>
          <w:p w:rsidR="003E75D5" w:rsidRDefault="003E75D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E75D5" w:rsidRPr="0005451A" w:rsidRDefault="003E75D5" w:rsidP="003E75D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2"/>
          <w:szCs w:val="28"/>
        </w:rPr>
      </w:pPr>
    </w:p>
    <w:p w:rsidR="003E75D5" w:rsidRDefault="003E75D5" w:rsidP="003E75D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5451A">
        <w:rPr>
          <w:rFonts w:ascii="Times New Roman" w:hAnsi="Times New Roman" w:cs="Times New Roman"/>
          <w:sz w:val="28"/>
          <w:szCs w:val="32"/>
        </w:rPr>
        <w:t xml:space="preserve">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</w:t>
      </w:r>
    </w:p>
    <w:p w:rsidR="003E75D5" w:rsidRPr="00172461" w:rsidRDefault="003E75D5" w:rsidP="003E7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72461">
        <w:rPr>
          <w:rFonts w:ascii="Times New Roman" w:hAnsi="Times New Roman" w:cs="Times New Roman"/>
          <w:b/>
          <w:sz w:val="28"/>
          <w:szCs w:val="32"/>
        </w:rPr>
        <w:t>КАРТА ВОДНО-ХИМИЧЕСКОГО РЕЖИМА</w:t>
      </w:r>
    </w:p>
    <w:p w:rsidR="00A334D8" w:rsidRPr="00246657" w:rsidRDefault="003E75D5" w:rsidP="00172461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6657">
        <w:rPr>
          <w:rFonts w:ascii="Times New Roman" w:hAnsi="Times New Roman" w:cs="Times New Roman"/>
          <w:b/>
          <w:sz w:val="24"/>
          <w:szCs w:val="28"/>
        </w:rPr>
        <w:t>для парового   котла ст.</w:t>
      </w:r>
      <w:r w:rsidR="00172461" w:rsidRPr="002466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46657">
        <w:rPr>
          <w:rFonts w:ascii="Times New Roman" w:hAnsi="Times New Roman" w:cs="Times New Roman"/>
          <w:b/>
          <w:sz w:val="24"/>
          <w:szCs w:val="28"/>
        </w:rPr>
        <w:t>№ 2</w:t>
      </w:r>
      <w:r w:rsidR="00172461" w:rsidRPr="00246657">
        <w:rPr>
          <w:rFonts w:ascii="Times New Roman" w:hAnsi="Times New Roman" w:cs="Times New Roman"/>
          <w:b/>
          <w:sz w:val="24"/>
          <w:szCs w:val="28"/>
        </w:rPr>
        <w:t>,</w:t>
      </w:r>
      <w:r w:rsidRPr="002466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72461" w:rsidRPr="00246657">
        <w:rPr>
          <w:rFonts w:ascii="Times New Roman" w:eastAsia="Times New Roman" w:hAnsi="Times New Roman" w:cs="Times New Roman"/>
          <w:b/>
          <w:bCs/>
          <w:iCs/>
          <w:sz w:val="24"/>
          <w:szCs w:val="28"/>
          <w:bdr w:val="none" w:sz="0" w:space="0" w:color="auto" w:frame="1"/>
        </w:rPr>
        <w:t>рег.№ 1717</w:t>
      </w:r>
      <w:r w:rsidRPr="00246657">
        <w:rPr>
          <w:rFonts w:ascii="Times New Roman" w:hAnsi="Times New Roman" w:cs="Times New Roman"/>
          <w:b/>
          <w:szCs w:val="28"/>
        </w:rPr>
        <w:t xml:space="preserve"> </w:t>
      </w:r>
      <w:r w:rsidRPr="00246657">
        <w:rPr>
          <w:rFonts w:ascii="Times New Roman" w:hAnsi="Times New Roman" w:cs="Times New Roman"/>
          <w:b/>
          <w:sz w:val="24"/>
          <w:szCs w:val="28"/>
        </w:rPr>
        <w:t>типа ДКВр 10-13</w:t>
      </w:r>
    </w:p>
    <w:p w:rsidR="003E75D5" w:rsidRPr="00246657" w:rsidRDefault="003E75D5" w:rsidP="00172461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6657">
        <w:rPr>
          <w:rFonts w:ascii="Times New Roman" w:hAnsi="Times New Roman" w:cs="Times New Roman"/>
          <w:b/>
          <w:sz w:val="24"/>
          <w:szCs w:val="28"/>
        </w:rPr>
        <w:t xml:space="preserve"> в котельной № 4 мкр. </w:t>
      </w:r>
      <w:proofErr w:type="gramStart"/>
      <w:r w:rsidRPr="00246657">
        <w:rPr>
          <w:rFonts w:ascii="Times New Roman" w:hAnsi="Times New Roman" w:cs="Times New Roman"/>
          <w:b/>
          <w:sz w:val="24"/>
          <w:szCs w:val="28"/>
        </w:rPr>
        <w:t>Советский</w:t>
      </w:r>
      <w:proofErr w:type="gramEnd"/>
      <w:r w:rsidRPr="00246657">
        <w:rPr>
          <w:rFonts w:ascii="Times New Roman" w:hAnsi="Times New Roman" w:cs="Times New Roman"/>
          <w:b/>
          <w:sz w:val="24"/>
          <w:szCs w:val="28"/>
        </w:rPr>
        <w:t xml:space="preserve"> МУП «Северные тепловые сети» МО ГО «Воркута».</w:t>
      </w:r>
    </w:p>
    <w:p w:rsidR="003E75D5" w:rsidRPr="00246657" w:rsidRDefault="003E75D5" w:rsidP="003E7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57">
        <w:rPr>
          <w:rFonts w:ascii="Times New Roman" w:hAnsi="Times New Roman" w:cs="Times New Roman"/>
          <w:b/>
          <w:sz w:val="24"/>
          <w:szCs w:val="24"/>
        </w:rPr>
        <w:t>(срок действия карты три года)</w:t>
      </w:r>
    </w:p>
    <w:p w:rsidR="003E75D5" w:rsidRPr="00D071A6" w:rsidRDefault="003E75D5" w:rsidP="003E7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985"/>
      </w:tblGrid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значения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E75D5" w:rsidRPr="00F805A9" w:rsidTr="00184175">
        <w:trPr>
          <w:trHeight w:val="197"/>
        </w:trPr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246657" w:rsidP="00246657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Заданные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246657" w:rsidP="00246657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Паропроизводительность, т/ч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10 – 16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tabs>
                <w:tab w:val="left" w:pos="281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1.2. Рабочее давление пара (избыточное) Мпа (кгс/см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), не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1.3.Накипь, отложения на поверхности нагрева, не более, г/м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246657" w:rsidP="00246657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Регулируемые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246657" w:rsidP="00246657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Периодическая продувка: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Периодичность, раз в сутки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2.2.Уровень в барабане: (поддерживается автоматически),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о отношению к геометрической оси барабана</w:t>
            </w: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246657" w:rsidP="00246657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Контролируемые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246657" w:rsidP="00246657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котловой воды первой ступени испарения (солевого отсека) </w:t>
            </w:r>
            <w:r w:rsidR="003E75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**) не более 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5 – 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FE1B46" w:rsidP="00FE1B46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Относительная щелочность котловой воды,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FE1B46" w:rsidP="00FE1B4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Условия работы котла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FE1B46" w:rsidP="00FE1B4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Качество питьевой воды: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Прозрачность по шрифту,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40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Жесткость общая, моль/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15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растворенного кислорода,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Значение рН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8,5 – 10,5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8,5 – 10,5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железа,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нефтепродуктов,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FE1B46" w:rsidP="00FE1B4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углекислоты в паре,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FE1B46" w:rsidP="00FE1B4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Непрерывная продувка %, (м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3E75D5"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1,5 % (0,15 м</w:t>
            </w:r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номиналь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ной нагрузке</w:t>
            </w:r>
          </w:p>
        </w:tc>
      </w:tr>
      <w:tr w:rsidR="003E75D5" w:rsidRPr="00F805A9" w:rsidTr="00184175">
        <w:tc>
          <w:tcPr>
            <w:tcW w:w="4928" w:type="dxa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регулирующего вентиля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в оборотах маховика), количество оборотов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3E75D5" w:rsidRPr="00F805A9" w:rsidRDefault="003E75D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0,5 оборота вентиля нижнего барабана</w:t>
            </w:r>
          </w:p>
        </w:tc>
      </w:tr>
    </w:tbl>
    <w:p w:rsidR="003E75D5" w:rsidRPr="00C45A9C" w:rsidRDefault="003E75D5" w:rsidP="003E75D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C45A9C">
        <w:rPr>
          <w:rFonts w:ascii="Times New Roman" w:eastAsia="Times New Roman" w:hAnsi="Times New Roman" w:cs="Times New Roman"/>
          <w:sz w:val="20"/>
          <w:szCs w:val="20"/>
        </w:rPr>
        <w:t>*) – значения, разрешенные Ростехнадзором России,</w:t>
      </w:r>
    </w:p>
    <w:p w:rsidR="003E75D5" w:rsidRPr="00C45A9C" w:rsidRDefault="003E75D5" w:rsidP="003E75D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C45A9C">
        <w:rPr>
          <w:rFonts w:ascii="Times New Roman" w:eastAsia="Times New Roman" w:hAnsi="Times New Roman" w:cs="Times New Roman"/>
          <w:sz w:val="20"/>
          <w:szCs w:val="20"/>
        </w:rPr>
        <w:t>**) – по данным инструкций изготовителя котла.</w:t>
      </w:r>
    </w:p>
    <w:p w:rsidR="003E75D5" w:rsidRPr="00C45A9C" w:rsidRDefault="003E75D5" w:rsidP="003E75D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bdr w:val="none" w:sz="0" w:space="0" w:color="auto" w:frame="1"/>
        </w:rPr>
      </w:pPr>
    </w:p>
    <w:p w:rsidR="003E75D5" w:rsidRDefault="003E75D5" w:rsidP="003E7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наладочных работ</w:t>
      </w:r>
      <w:r w:rsidRPr="00D071A6">
        <w:rPr>
          <w:rFonts w:ascii="Times New Roman" w:hAnsi="Times New Roman" w:cs="Times New Roman"/>
          <w:sz w:val="24"/>
          <w:szCs w:val="24"/>
        </w:rPr>
        <w:t xml:space="preserve"> ООО «Оптима-ЭС»</w:t>
      </w:r>
      <w:r w:rsidRPr="00D071A6">
        <w:rPr>
          <w:rFonts w:ascii="Times New Roman" w:hAnsi="Times New Roman" w:cs="Times New Roman"/>
          <w:sz w:val="24"/>
          <w:szCs w:val="24"/>
        </w:rPr>
        <w:tab/>
      </w:r>
      <w:r w:rsidRPr="00D071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/Заяц</w:t>
      </w:r>
      <w:r w:rsidRPr="00D07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71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71A6">
        <w:rPr>
          <w:rFonts w:ascii="Times New Roman" w:hAnsi="Times New Roman" w:cs="Times New Roman"/>
          <w:sz w:val="24"/>
          <w:szCs w:val="24"/>
        </w:rPr>
        <w:t xml:space="preserve">./                                                </w:t>
      </w:r>
    </w:p>
    <w:p w:rsidR="003E75D5" w:rsidRDefault="003E75D5" w:rsidP="003E75D5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071A6">
        <w:rPr>
          <w:rFonts w:ascii="Times New Roman" w:hAnsi="Times New Roman" w:cs="Times New Roman"/>
          <w:color w:val="A6A6A6" w:themeColor="background1" w:themeShade="A6"/>
          <w:szCs w:val="24"/>
        </w:rPr>
        <w:t>М.П</w:t>
      </w:r>
      <w:r w:rsidRPr="00D071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C45A9C" w:rsidRDefault="00C45A9C" w:rsidP="003E75D5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tbl>
      <w:tblPr>
        <w:tblW w:w="4961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1559"/>
        <w:gridCol w:w="2268"/>
        <w:gridCol w:w="1134"/>
      </w:tblGrid>
      <w:tr w:rsidR="00221955" w:rsidRPr="0005451A" w:rsidTr="00184175">
        <w:trPr>
          <w:trHeight w:val="303"/>
        </w:trPr>
        <w:tc>
          <w:tcPr>
            <w:tcW w:w="4961" w:type="dxa"/>
            <w:gridSpan w:val="3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</w:tc>
      </w:tr>
      <w:tr w:rsidR="00221955" w:rsidRPr="0005451A" w:rsidTr="00184175">
        <w:trPr>
          <w:trHeight w:val="562"/>
        </w:trPr>
        <w:tc>
          <w:tcPr>
            <w:tcW w:w="4961" w:type="dxa"/>
            <w:gridSpan w:val="3"/>
          </w:tcPr>
          <w:p w:rsidR="00221955" w:rsidRPr="0005451A" w:rsidRDefault="00221955" w:rsidP="00184175">
            <w:pPr>
              <w:spacing w:after="0" w:line="24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        Заместитель директора по производству МУП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СТС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» МО ГО «Воркута»</w:t>
            </w:r>
          </w:p>
        </w:tc>
      </w:tr>
      <w:tr w:rsidR="00221955" w:rsidRPr="0005451A" w:rsidTr="00184175">
        <w:trPr>
          <w:trHeight w:val="128"/>
        </w:trPr>
        <w:tc>
          <w:tcPr>
            <w:tcW w:w="4961" w:type="dxa"/>
            <w:gridSpan w:val="3"/>
          </w:tcPr>
          <w:p w:rsidR="00221955" w:rsidRPr="00221955" w:rsidRDefault="00221955" w:rsidP="00184175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221955" w:rsidRPr="0005451A" w:rsidTr="00184175">
        <w:trPr>
          <w:trHeight w:val="263"/>
        </w:trPr>
        <w:tc>
          <w:tcPr>
            <w:tcW w:w="4961" w:type="dxa"/>
            <w:gridSpan w:val="3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____________________/Латушкин Б.В./ </w:t>
            </w:r>
          </w:p>
        </w:tc>
      </w:tr>
      <w:tr w:rsidR="00221955" w:rsidRPr="0005451A" w:rsidTr="00184175">
        <w:trPr>
          <w:trHeight w:val="243"/>
        </w:trPr>
        <w:tc>
          <w:tcPr>
            <w:tcW w:w="1559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«_____»</w:t>
            </w:r>
          </w:p>
        </w:tc>
        <w:tc>
          <w:tcPr>
            <w:tcW w:w="2268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</w:p>
        </w:tc>
        <w:tc>
          <w:tcPr>
            <w:tcW w:w="1134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221955" w:rsidRPr="0005451A" w:rsidTr="00184175">
        <w:trPr>
          <w:trHeight w:val="243"/>
        </w:trPr>
        <w:tc>
          <w:tcPr>
            <w:tcW w:w="1559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1955">
              <w:rPr>
                <w:rFonts w:ascii="Times New Roman" w:hAnsi="Times New Roman" w:cs="Times New Roman"/>
                <w:sz w:val="20"/>
                <w:szCs w:val="28"/>
              </w:rPr>
              <w:t>М.П.</w:t>
            </w:r>
          </w:p>
        </w:tc>
        <w:tc>
          <w:tcPr>
            <w:tcW w:w="1134" w:type="dxa"/>
            <w:vAlign w:val="bottom"/>
          </w:tcPr>
          <w:p w:rsidR="00221955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1955" w:rsidRPr="0005451A" w:rsidRDefault="00221955" w:rsidP="0022195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2"/>
          <w:szCs w:val="28"/>
        </w:rPr>
      </w:pPr>
    </w:p>
    <w:p w:rsidR="00221955" w:rsidRPr="001C4E70" w:rsidRDefault="00221955" w:rsidP="00221955">
      <w:pPr>
        <w:spacing w:after="0" w:line="240" w:lineRule="auto"/>
        <w:rPr>
          <w:rFonts w:ascii="Times New Roman" w:hAnsi="Times New Roman" w:cs="Times New Roman"/>
          <w:sz w:val="18"/>
          <w:szCs w:val="32"/>
        </w:rPr>
      </w:pPr>
      <w:r w:rsidRPr="0005451A">
        <w:rPr>
          <w:rFonts w:ascii="Times New Roman" w:hAnsi="Times New Roman" w:cs="Times New Roman"/>
          <w:sz w:val="28"/>
          <w:szCs w:val="32"/>
        </w:rPr>
        <w:t xml:space="preserve">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</w:t>
      </w:r>
    </w:p>
    <w:p w:rsidR="00221955" w:rsidRPr="000B682C" w:rsidRDefault="00221955" w:rsidP="00221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682C">
        <w:rPr>
          <w:rFonts w:ascii="Times New Roman" w:hAnsi="Times New Roman" w:cs="Times New Roman"/>
          <w:b/>
          <w:sz w:val="28"/>
          <w:szCs w:val="32"/>
        </w:rPr>
        <w:t>КАРТА ВОДНО-ХИМИЧЕСКОГО РЕЖИМА</w:t>
      </w:r>
    </w:p>
    <w:p w:rsidR="000B682C" w:rsidRPr="0040603B" w:rsidRDefault="00221955" w:rsidP="000B682C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603B">
        <w:rPr>
          <w:rFonts w:ascii="Times New Roman" w:hAnsi="Times New Roman" w:cs="Times New Roman"/>
          <w:b/>
          <w:sz w:val="24"/>
          <w:szCs w:val="28"/>
        </w:rPr>
        <w:t xml:space="preserve">для парового   котла ст.№ 3 </w:t>
      </w:r>
      <w:r w:rsidR="000B682C" w:rsidRPr="0040603B">
        <w:rPr>
          <w:rFonts w:ascii="Times New Roman" w:eastAsia="Times New Roman" w:hAnsi="Times New Roman" w:cs="Times New Roman"/>
          <w:b/>
          <w:bCs/>
          <w:iCs/>
          <w:sz w:val="24"/>
          <w:szCs w:val="28"/>
          <w:bdr w:val="none" w:sz="0" w:space="0" w:color="auto" w:frame="1"/>
        </w:rPr>
        <w:t xml:space="preserve">рег. № 2454 </w:t>
      </w:r>
      <w:r w:rsidRPr="0040603B">
        <w:rPr>
          <w:rFonts w:ascii="Times New Roman" w:hAnsi="Times New Roman" w:cs="Times New Roman"/>
          <w:b/>
          <w:sz w:val="24"/>
          <w:szCs w:val="28"/>
        </w:rPr>
        <w:t>типа ДКВр 20-13</w:t>
      </w:r>
    </w:p>
    <w:p w:rsidR="00221955" w:rsidRPr="0040603B" w:rsidRDefault="00221955" w:rsidP="000B682C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603B">
        <w:rPr>
          <w:rFonts w:ascii="Times New Roman" w:hAnsi="Times New Roman" w:cs="Times New Roman"/>
          <w:b/>
          <w:sz w:val="24"/>
          <w:szCs w:val="28"/>
        </w:rPr>
        <w:t xml:space="preserve"> в котельной № 4 мкр. </w:t>
      </w:r>
      <w:proofErr w:type="gramStart"/>
      <w:r w:rsidRPr="0040603B">
        <w:rPr>
          <w:rFonts w:ascii="Times New Roman" w:hAnsi="Times New Roman" w:cs="Times New Roman"/>
          <w:b/>
          <w:sz w:val="24"/>
          <w:szCs w:val="28"/>
        </w:rPr>
        <w:t>Советский</w:t>
      </w:r>
      <w:proofErr w:type="gramEnd"/>
      <w:r w:rsidRPr="0040603B">
        <w:rPr>
          <w:rFonts w:ascii="Times New Roman" w:hAnsi="Times New Roman" w:cs="Times New Roman"/>
          <w:b/>
          <w:sz w:val="24"/>
          <w:szCs w:val="28"/>
        </w:rPr>
        <w:t xml:space="preserve"> МУП «Северные тепловые сети» МО ГО «Воркута».</w:t>
      </w:r>
    </w:p>
    <w:p w:rsidR="00221955" w:rsidRPr="0040603B" w:rsidRDefault="00221955" w:rsidP="00221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03B">
        <w:rPr>
          <w:rFonts w:ascii="Times New Roman" w:hAnsi="Times New Roman" w:cs="Times New Roman"/>
          <w:b/>
          <w:sz w:val="24"/>
          <w:szCs w:val="24"/>
        </w:rPr>
        <w:t>(срок действия карты три года.)</w:t>
      </w:r>
    </w:p>
    <w:p w:rsidR="00221955" w:rsidRPr="00D071A6" w:rsidRDefault="00221955" w:rsidP="00221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985"/>
      </w:tblGrid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значения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21955" w:rsidRPr="00F805A9" w:rsidTr="00184175">
        <w:trPr>
          <w:trHeight w:val="197"/>
        </w:trPr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Заданные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Паропроизводительность, т/ч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23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tabs>
                <w:tab w:val="left" w:pos="281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1.2. Рабочее давление пара (избыточное) Мпа (кгс/см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), не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1.3.Накипь, отложения на поверхности нагрева, не более, г/м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Регулируемые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Периодическая продувка: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Периодичность, раз в сутки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2.2.Уровень в барабане: (поддерживается автоматически),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о отношению к геометрической оси барабана</w:t>
            </w: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Контролируемые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котловой воды первой ступени испарения (солевого отсека) </w:t>
            </w:r>
            <w:r w:rsidR="002219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**) не более 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5 – 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котловой воды второй ступени испарения (солевого отсека) </w:t>
            </w:r>
            <w:r w:rsidR="002219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6000 - 10000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40603B" w:rsidP="0040603B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Относительная щелочность котловой воды,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1E5E90" w:rsidP="001E5E90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Условия работы котла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1E5E90" w:rsidP="001E5E90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Качество питьевой воды: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Прозрачность по шрифту,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40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Жесткость общая, моль/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15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растворенного кислорода,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Значение рН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8,5 – 10,5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8,5 – 10,5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железа,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нефтепродуктов,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1E5E90" w:rsidP="001E5E90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углекислоты в паре,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1E5E90" w:rsidP="001E5E90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Непрерывная продувка %, (м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1,5 % (0,15 м</w:t>
            </w:r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номиналь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ной нагрузке</w:t>
            </w: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регулирующего вентиля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в оборотах маховика), количество оборотов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0,5 оборота вентиля нижнего барабана</w:t>
            </w:r>
          </w:p>
        </w:tc>
      </w:tr>
    </w:tbl>
    <w:p w:rsidR="00221955" w:rsidRPr="00D405C7" w:rsidRDefault="00221955" w:rsidP="0022195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D405C7">
        <w:rPr>
          <w:rFonts w:ascii="Times New Roman" w:eastAsia="Times New Roman" w:hAnsi="Times New Roman" w:cs="Times New Roman"/>
          <w:sz w:val="20"/>
          <w:szCs w:val="20"/>
        </w:rPr>
        <w:t>*) – значения, разрешенные Ростехнадзором России,</w:t>
      </w:r>
    </w:p>
    <w:p w:rsidR="00221955" w:rsidRPr="00D405C7" w:rsidRDefault="00221955" w:rsidP="0022195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D405C7">
        <w:rPr>
          <w:rFonts w:ascii="Times New Roman" w:eastAsia="Times New Roman" w:hAnsi="Times New Roman" w:cs="Times New Roman"/>
          <w:sz w:val="20"/>
          <w:szCs w:val="20"/>
        </w:rPr>
        <w:t>**) – по данным инструкций изготовителя котла.</w:t>
      </w:r>
    </w:p>
    <w:p w:rsidR="00221955" w:rsidRPr="00D405C7" w:rsidRDefault="00221955" w:rsidP="0022195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bdr w:val="none" w:sz="0" w:space="0" w:color="auto" w:frame="1"/>
        </w:rPr>
      </w:pPr>
    </w:p>
    <w:p w:rsidR="00441F73" w:rsidRDefault="00221955" w:rsidP="0022195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наладочных работ</w:t>
      </w:r>
      <w:r w:rsidRPr="00D071A6">
        <w:rPr>
          <w:rFonts w:ascii="Times New Roman" w:hAnsi="Times New Roman" w:cs="Times New Roman"/>
          <w:sz w:val="24"/>
          <w:szCs w:val="24"/>
        </w:rPr>
        <w:t xml:space="preserve"> ООО «Оптима-ЭС»</w:t>
      </w:r>
      <w:r w:rsidRPr="00D071A6">
        <w:rPr>
          <w:rFonts w:ascii="Times New Roman" w:hAnsi="Times New Roman" w:cs="Times New Roman"/>
          <w:sz w:val="24"/>
          <w:szCs w:val="24"/>
        </w:rPr>
        <w:tab/>
      </w:r>
      <w:r w:rsidRPr="00D071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/Заяц</w:t>
      </w:r>
      <w:r w:rsidRPr="00D07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71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71A6">
        <w:rPr>
          <w:rFonts w:ascii="Times New Roman" w:hAnsi="Times New Roman" w:cs="Times New Roman"/>
          <w:sz w:val="24"/>
          <w:szCs w:val="24"/>
        </w:rPr>
        <w:t>./</w:t>
      </w:r>
    </w:p>
    <w:p w:rsidR="00221955" w:rsidRDefault="00221955" w:rsidP="00221955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071A6">
        <w:rPr>
          <w:rFonts w:ascii="Times New Roman" w:hAnsi="Times New Roman" w:cs="Times New Roman"/>
          <w:color w:val="A6A6A6" w:themeColor="background1" w:themeShade="A6"/>
          <w:szCs w:val="24"/>
        </w:rPr>
        <w:t>М.П</w:t>
      </w:r>
      <w:r w:rsidRPr="00D071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tbl>
      <w:tblPr>
        <w:tblW w:w="4961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1559"/>
        <w:gridCol w:w="2268"/>
        <w:gridCol w:w="1134"/>
      </w:tblGrid>
      <w:tr w:rsidR="00221955" w:rsidRPr="0005451A" w:rsidTr="00184175">
        <w:trPr>
          <w:trHeight w:val="303"/>
        </w:trPr>
        <w:tc>
          <w:tcPr>
            <w:tcW w:w="4961" w:type="dxa"/>
            <w:gridSpan w:val="3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</w:tc>
      </w:tr>
      <w:tr w:rsidR="00221955" w:rsidRPr="0005451A" w:rsidTr="00184175">
        <w:trPr>
          <w:trHeight w:val="562"/>
        </w:trPr>
        <w:tc>
          <w:tcPr>
            <w:tcW w:w="4961" w:type="dxa"/>
            <w:gridSpan w:val="3"/>
          </w:tcPr>
          <w:p w:rsidR="00221955" w:rsidRPr="0005451A" w:rsidRDefault="00221955" w:rsidP="00184175">
            <w:pPr>
              <w:spacing w:after="0" w:line="24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        Заместитель директора по производству МУП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СТС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» МО ГО «Воркута»</w:t>
            </w:r>
          </w:p>
        </w:tc>
      </w:tr>
      <w:tr w:rsidR="00221955" w:rsidRPr="0005451A" w:rsidTr="00184175">
        <w:trPr>
          <w:trHeight w:val="128"/>
        </w:trPr>
        <w:tc>
          <w:tcPr>
            <w:tcW w:w="4961" w:type="dxa"/>
            <w:gridSpan w:val="3"/>
          </w:tcPr>
          <w:p w:rsidR="00221955" w:rsidRPr="00221955" w:rsidRDefault="00221955" w:rsidP="00184175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221955" w:rsidRPr="0005451A" w:rsidTr="00184175">
        <w:trPr>
          <w:trHeight w:val="263"/>
        </w:trPr>
        <w:tc>
          <w:tcPr>
            <w:tcW w:w="4961" w:type="dxa"/>
            <w:gridSpan w:val="3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____________________/Латушкин Б.В./ </w:t>
            </w:r>
          </w:p>
        </w:tc>
      </w:tr>
      <w:tr w:rsidR="00221955" w:rsidRPr="0005451A" w:rsidTr="00184175">
        <w:trPr>
          <w:trHeight w:val="243"/>
        </w:trPr>
        <w:tc>
          <w:tcPr>
            <w:tcW w:w="1559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 xml:space="preserve"> «_____»</w:t>
            </w:r>
          </w:p>
        </w:tc>
        <w:tc>
          <w:tcPr>
            <w:tcW w:w="2268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</w:p>
        </w:tc>
        <w:tc>
          <w:tcPr>
            <w:tcW w:w="1134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Pr="0005451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221955" w:rsidRPr="0005451A" w:rsidTr="00184175">
        <w:trPr>
          <w:trHeight w:val="243"/>
        </w:trPr>
        <w:tc>
          <w:tcPr>
            <w:tcW w:w="1559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21955" w:rsidRPr="0005451A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1955">
              <w:rPr>
                <w:rFonts w:ascii="Times New Roman" w:hAnsi="Times New Roman" w:cs="Times New Roman"/>
                <w:sz w:val="20"/>
                <w:szCs w:val="28"/>
              </w:rPr>
              <w:t>М.П</w:t>
            </w:r>
            <w:r w:rsidRPr="0022195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  <w:vAlign w:val="bottom"/>
          </w:tcPr>
          <w:p w:rsidR="00221955" w:rsidRDefault="00221955" w:rsidP="0018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1955" w:rsidRPr="0005451A" w:rsidRDefault="00221955" w:rsidP="0022195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2"/>
          <w:szCs w:val="28"/>
        </w:rPr>
      </w:pPr>
    </w:p>
    <w:p w:rsidR="00221955" w:rsidRDefault="00221955" w:rsidP="0022195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5451A">
        <w:rPr>
          <w:rFonts w:ascii="Times New Roman" w:hAnsi="Times New Roman" w:cs="Times New Roman"/>
          <w:sz w:val="28"/>
          <w:szCs w:val="32"/>
        </w:rPr>
        <w:t xml:space="preserve">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</w:t>
      </w:r>
    </w:p>
    <w:p w:rsidR="00221955" w:rsidRPr="00082DBE" w:rsidRDefault="00221955" w:rsidP="00221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82DBE">
        <w:rPr>
          <w:rFonts w:ascii="Times New Roman" w:hAnsi="Times New Roman" w:cs="Times New Roman"/>
          <w:b/>
          <w:sz w:val="28"/>
          <w:szCs w:val="32"/>
        </w:rPr>
        <w:t>КАРТА ВОДНО-ХИМИЧЕСКОГО РЕЖИМА</w:t>
      </w:r>
    </w:p>
    <w:p w:rsidR="001C4E70" w:rsidRPr="00082DBE" w:rsidRDefault="00221955" w:rsidP="001C4E7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2DBE">
        <w:rPr>
          <w:rFonts w:ascii="Times New Roman" w:hAnsi="Times New Roman" w:cs="Times New Roman"/>
          <w:b/>
          <w:sz w:val="24"/>
          <w:szCs w:val="28"/>
        </w:rPr>
        <w:t>для парового   котла ст.</w:t>
      </w:r>
      <w:r w:rsidR="001C4E70" w:rsidRPr="00082DB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82DBE">
        <w:rPr>
          <w:rFonts w:ascii="Times New Roman" w:hAnsi="Times New Roman" w:cs="Times New Roman"/>
          <w:b/>
          <w:sz w:val="24"/>
          <w:szCs w:val="28"/>
        </w:rPr>
        <w:t>№ 4</w:t>
      </w:r>
      <w:r w:rsidR="001C4E70" w:rsidRPr="00082DBE">
        <w:rPr>
          <w:rFonts w:ascii="Times New Roman" w:hAnsi="Times New Roman" w:cs="Times New Roman"/>
          <w:b/>
          <w:szCs w:val="28"/>
        </w:rPr>
        <w:t xml:space="preserve">, </w:t>
      </w:r>
      <w:r w:rsidRPr="00082DBE">
        <w:rPr>
          <w:rFonts w:ascii="Times New Roman" w:hAnsi="Times New Roman" w:cs="Times New Roman"/>
          <w:b/>
          <w:szCs w:val="28"/>
        </w:rPr>
        <w:t xml:space="preserve"> </w:t>
      </w:r>
      <w:r w:rsidR="001C4E70" w:rsidRPr="00082DBE">
        <w:rPr>
          <w:rFonts w:ascii="Times New Roman" w:eastAsia="Times New Roman" w:hAnsi="Times New Roman" w:cs="Times New Roman"/>
          <w:b/>
          <w:bCs/>
          <w:iCs/>
          <w:sz w:val="24"/>
          <w:szCs w:val="28"/>
          <w:bdr w:val="none" w:sz="0" w:space="0" w:color="auto" w:frame="1"/>
        </w:rPr>
        <w:t xml:space="preserve">рег. № 2295 </w:t>
      </w:r>
      <w:r w:rsidRPr="00082DBE">
        <w:rPr>
          <w:rFonts w:ascii="Times New Roman" w:hAnsi="Times New Roman" w:cs="Times New Roman"/>
          <w:b/>
          <w:sz w:val="24"/>
          <w:szCs w:val="28"/>
        </w:rPr>
        <w:t>типа ДКВр 2</w:t>
      </w:r>
      <w:r w:rsidR="001C4E70" w:rsidRPr="00082DBE">
        <w:rPr>
          <w:rFonts w:ascii="Times New Roman" w:hAnsi="Times New Roman" w:cs="Times New Roman"/>
          <w:b/>
          <w:sz w:val="24"/>
          <w:szCs w:val="28"/>
        </w:rPr>
        <w:t>0-13</w:t>
      </w:r>
    </w:p>
    <w:p w:rsidR="00221955" w:rsidRPr="00082DBE" w:rsidRDefault="00221955" w:rsidP="001C4E7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2DBE">
        <w:rPr>
          <w:rFonts w:ascii="Times New Roman" w:hAnsi="Times New Roman" w:cs="Times New Roman"/>
          <w:b/>
          <w:sz w:val="24"/>
          <w:szCs w:val="28"/>
        </w:rPr>
        <w:t xml:space="preserve"> в котельной № 4 мкр. </w:t>
      </w:r>
      <w:proofErr w:type="gramStart"/>
      <w:r w:rsidRPr="00082DBE">
        <w:rPr>
          <w:rFonts w:ascii="Times New Roman" w:hAnsi="Times New Roman" w:cs="Times New Roman"/>
          <w:b/>
          <w:sz w:val="24"/>
          <w:szCs w:val="28"/>
        </w:rPr>
        <w:t>Советский</w:t>
      </w:r>
      <w:proofErr w:type="gramEnd"/>
      <w:r w:rsidRPr="00082DBE">
        <w:rPr>
          <w:rFonts w:ascii="Times New Roman" w:hAnsi="Times New Roman" w:cs="Times New Roman"/>
          <w:b/>
          <w:sz w:val="24"/>
          <w:szCs w:val="28"/>
        </w:rPr>
        <w:t xml:space="preserve"> МУП «Северные тепловые сети» МО ГО «Воркута».</w:t>
      </w:r>
    </w:p>
    <w:p w:rsidR="00221955" w:rsidRPr="00082DBE" w:rsidRDefault="00221955" w:rsidP="00221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DBE">
        <w:rPr>
          <w:rFonts w:ascii="Times New Roman" w:hAnsi="Times New Roman" w:cs="Times New Roman"/>
          <w:b/>
          <w:sz w:val="24"/>
          <w:szCs w:val="24"/>
        </w:rPr>
        <w:t>(срок действия карты три года.)</w:t>
      </w:r>
    </w:p>
    <w:p w:rsidR="00221955" w:rsidRPr="001C4E70" w:rsidRDefault="00221955" w:rsidP="0022195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985"/>
      </w:tblGrid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значения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21955" w:rsidRPr="00F805A9" w:rsidTr="00184175">
        <w:trPr>
          <w:trHeight w:val="197"/>
        </w:trPr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082DBE" w:rsidP="00082DBE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Заданные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082DBE" w:rsidP="00082DBE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Паропроизводительность, т/ч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23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tabs>
                <w:tab w:val="left" w:pos="281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1.2. Рабочее давление пара (избыточное) Мпа (кгс/см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), не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1.3.Накипь, отложения на поверхности нагрева, не более, г/м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082DBE" w:rsidP="00082DBE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Регулируемые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082DBE" w:rsidP="00082DBE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Периодическая продувка: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Периодичность, раз в сутки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2.2.Уровень в барабане: (поддерживается автоматически),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± 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о отношению к геометрической оси барабана</w:t>
            </w: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Контролируемые параметры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котловой воды первой ступени испарения (солевого отсека) </w:t>
            </w:r>
            <w:r w:rsidR="002219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**) не более 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5 – 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котловой воды второй ступени испарения (солевого отсека) </w:t>
            </w:r>
            <w:r w:rsidR="002219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6000 - 10000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tabs>
                <w:tab w:val="left" w:pos="426"/>
              </w:tabs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Относительная щелочность котловой воды,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Условия работы котла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Качество питьевой воды: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Прозрачность по шрифту, 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40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Жесткость общая, моль/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 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15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Щелочность общая, 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 (мг-</w:t>
            </w:r>
            <w:proofErr w:type="spell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Солесодержание,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растворенного кислорода,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Значение рН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8,5 – 10,5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8,5 – 10,5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железа,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300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нефтепродуктов,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*) 3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Содержание углекислоты в паре, мг/л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BB6E86" w:rsidP="00BB6E86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Непрерывная продувка %, (м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221955"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не более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1,5 % (0,15 м</w:t>
            </w:r>
            <w:r w:rsidRPr="00F80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номиналь</w:t>
            </w: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ной нагрузке</w:t>
            </w:r>
          </w:p>
        </w:tc>
      </w:tr>
      <w:tr w:rsidR="00221955" w:rsidRPr="00F805A9" w:rsidTr="00184175">
        <w:tc>
          <w:tcPr>
            <w:tcW w:w="4928" w:type="dxa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регулирующего вентиля </w:t>
            </w:r>
            <w:proofErr w:type="gramStart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в оборотах маховика), количество оборотов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221955" w:rsidRPr="00F805A9" w:rsidRDefault="00221955" w:rsidP="00184175">
            <w:pPr>
              <w:spacing w:before="20" w:after="20" w:line="20" w:lineRule="atLeas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805A9">
              <w:rPr>
                <w:rFonts w:ascii="Times New Roman" w:hAnsi="Times New Roman" w:cs="Times New Roman"/>
                <w:sz w:val="20"/>
                <w:szCs w:val="20"/>
              </w:rPr>
              <w:t>0,5 оборота вентиля нижнего барабана</w:t>
            </w:r>
          </w:p>
        </w:tc>
      </w:tr>
    </w:tbl>
    <w:p w:rsidR="00221955" w:rsidRPr="00D405C7" w:rsidRDefault="00221955" w:rsidP="0022195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D405C7">
        <w:rPr>
          <w:rFonts w:ascii="Times New Roman" w:eastAsia="Times New Roman" w:hAnsi="Times New Roman" w:cs="Times New Roman"/>
          <w:sz w:val="20"/>
          <w:szCs w:val="20"/>
        </w:rPr>
        <w:t>*) – значения, разрешенные Ростехнадзором России,</w:t>
      </w:r>
    </w:p>
    <w:p w:rsidR="00221955" w:rsidRPr="00D405C7" w:rsidRDefault="00221955" w:rsidP="00221955">
      <w:pPr>
        <w:spacing w:before="20" w:after="20" w:line="20" w:lineRule="atLeast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D405C7">
        <w:rPr>
          <w:rFonts w:ascii="Times New Roman" w:eastAsia="Times New Roman" w:hAnsi="Times New Roman" w:cs="Times New Roman"/>
          <w:sz w:val="20"/>
          <w:szCs w:val="20"/>
        </w:rPr>
        <w:t>**) – по данным инструкций изготовителя котла.</w:t>
      </w:r>
    </w:p>
    <w:p w:rsidR="00221955" w:rsidRPr="00D405C7" w:rsidRDefault="00221955" w:rsidP="0022195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bdr w:val="none" w:sz="0" w:space="0" w:color="auto" w:frame="1"/>
        </w:rPr>
      </w:pPr>
    </w:p>
    <w:p w:rsidR="00221955" w:rsidRDefault="00221955" w:rsidP="0022195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наладочных работ</w:t>
      </w:r>
      <w:r w:rsidRPr="00D071A6">
        <w:rPr>
          <w:rFonts w:ascii="Times New Roman" w:hAnsi="Times New Roman" w:cs="Times New Roman"/>
          <w:sz w:val="24"/>
          <w:szCs w:val="24"/>
        </w:rPr>
        <w:t xml:space="preserve"> ООО «Оптима-ЭС»</w:t>
      </w:r>
      <w:r w:rsidRPr="00D071A6">
        <w:rPr>
          <w:rFonts w:ascii="Times New Roman" w:hAnsi="Times New Roman" w:cs="Times New Roman"/>
          <w:sz w:val="24"/>
          <w:szCs w:val="24"/>
        </w:rPr>
        <w:tab/>
      </w:r>
      <w:r w:rsidRPr="00D071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/Заяц</w:t>
      </w:r>
      <w:r w:rsidRPr="00D07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71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71A6">
        <w:rPr>
          <w:rFonts w:ascii="Times New Roman" w:hAnsi="Times New Roman" w:cs="Times New Roman"/>
          <w:sz w:val="24"/>
          <w:szCs w:val="24"/>
        </w:rPr>
        <w:t>./</w:t>
      </w:r>
    </w:p>
    <w:p w:rsidR="00221955" w:rsidRDefault="00221955" w:rsidP="00221955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071A6">
        <w:rPr>
          <w:rFonts w:ascii="Times New Roman" w:hAnsi="Times New Roman" w:cs="Times New Roman"/>
          <w:color w:val="A6A6A6" w:themeColor="background1" w:themeShade="A6"/>
          <w:szCs w:val="24"/>
        </w:rPr>
        <w:t>М.П</w:t>
      </w:r>
      <w:r w:rsidRPr="00D071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D52E53" w:rsidRPr="00441F73" w:rsidRDefault="00441F73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  <w:t>X</w:t>
      </w:r>
      <w:r w:rsidRPr="00441F7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ВЫВОДЫ</w:t>
      </w:r>
    </w:p>
    <w:p w:rsidR="00D52E53" w:rsidRDefault="00D52E53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3422BF" w:rsidRDefault="00441F73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 w:rsidR="00D842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На основании проведенных водно-химических испытаний для котлов ДКВр-10-13 стационарный номер №</w:t>
      </w:r>
      <w:r w:rsidR="002219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D842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1, №</w:t>
      </w:r>
      <w:r w:rsidR="002219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D842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2 при производительности 10 т/ч, среднем уровне воды в барабане и давлении до 8 кг/см</w:t>
      </w:r>
      <w:proofErr w:type="gramStart"/>
      <w:r w:rsidR="00D842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="00D842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D842F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рекомендуется следующий водный режим: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- щелочность котловой воды 10-35 мг-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экв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/л,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- солесодержание котловой воды первой ступени испарения (солевого отсека) не более 3000 мг/л.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На основании проведенных водно-химических испытаний для котлов ДКВр-20-13 стационарный номер №</w:t>
      </w:r>
      <w:r w:rsidR="002219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3, №4</w:t>
      </w:r>
      <w:r w:rsidR="002219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при производительности 10-16 т/ч, среднем уровне воды в барабане и давлении до 8 кг/см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рекомендуется следующий водный режим: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- щелочность котловой воды 10-35 мг-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экв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/л,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- солесодержание котловой воды первой ступени испарения (солевого отсека) не более 3000 мг/л,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- солесодержание котловой воды второй ступени испарения 6000-10000 мг/л.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2. Указанный водный режим поддерживается с помощью непрерывной и периодической продувки.</w:t>
      </w:r>
    </w:p>
    <w:p w:rsidR="00D842F6" w:rsidRDefault="00D842F6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 xml:space="preserve">Обязательная периодическая продувка производится ежесменно 2 раза в сутки.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Дополнительная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– в зависимости от результатов анализа котловой воды по указанию лаборанта.</w:t>
      </w:r>
    </w:p>
    <w:p w:rsidR="000231E8" w:rsidRDefault="000231E8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 xml:space="preserve">3. Химический контроль и корректировка режимов работы котла должны выполняться по анализам, производимым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химконтроля, периодической продувки и норм качества котловой воды.</w:t>
      </w:r>
    </w:p>
    <w:p w:rsidR="000231E8" w:rsidRDefault="000231E8" w:rsidP="00D842F6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>4. Качество химочищенной воды в объеме катионитной обработки воды (без газоудаления) отвечает требованиям ГОСТ 209.95-75.</w:t>
      </w:r>
    </w:p>
    <w:p w:rsidR="0015675A" w:rsidRPr="0015675A" w:rsidRDefault="0015675A" w:rsidP="0015675A">
      <w:pPr>
        <w:pStyle w:val="Bodytext20"/>
        <w:shd w:val="clear" w:color="auto" w:fill="auto"/>
        <w:tabs>
          <w:tab w:val="left" w:pos="1134"/>
        </w:tabs>
        <w:spacing w:before="0" w:line="274" w:lineRule="exact"/>
        <w:ind w:right="280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ab/>
        <w:t xml:space="preserve">5. </w:t>
      </w:r>
      <w:r w:rsidRPr="0015675A">
        <w:rPr>
          <w:bCs/>
          <w:iCs/>
          <w:sz w:val="28"/>
          <w:szCs w:val="28"/>
          <w:bdr w:val="none" w:sz="0" w:space="0" w:color="auto" w:frame="1"/>
        </w:rPr>
        <w:t>Качество подпиточной воды в объеме катионитной обработки воды (без газоудаления) отвечает требованиям ОСТ 24.030.47-75.</w:t>
      </w:r>
    </w:p>
    <w:p w:rsidR="0015675A" w:rsidRPr="0015675A" w:rsidRDefault="0015675A" w:rsidP="0015675A">
      <w:pPr>
        <w:pStyle w:val="Bodytext20"/>
        <w:shd w:val="clear" w:color="auto" w:fill="auto"/>
        <w:tabs>
          <w:tab w:val="left" w:pos="1134"/>
        </w:tabs>
        <w:spacing w:before="0" w:line="274" w:lineRule="exact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ab/>
        <w:t>6.</w:t>
      </w:r>
      <w:r w:rsidRPr="0015675A">
        <w:rPr>
          <w:bCs/>
          <w:iCs/>
          <w:sz w:val="28"/>
          <w:szCs w:val="28"/>
          <w:bdr w:val="none" w:sz="0" w:space="0" w:color="auto" w:frame="1"/>
        </w:rPr>
        <w:t>Натрий-катионитные фильтры работают, не нарушая ПТЭ.</w:t>
      </w:r>
    </w:p>
    <w:p w:rsidR="0015675A" w:rsidRDefault="0015675A" w:rsidP="0015675A">
      <w:pPr>
        <w:pStyle w:val="Bodytext20"/>
        <w:shd w:val="clear" w:color="auto" w:fill="auto"/>
        <w:tabs>
          <w:tab w:val="left" w:pos="1134"/>
          <w:tab w:val="left" w:pos="1291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ab/>
        <w:t xml:space="preserve">7. </w:t>
      </w:r>
      <w:r w:rsidRPr="0015675A">
        <w:rPr>
          <w:bCs/>
          <w:iCs/>
          <w:sz w:val="28"/>
          <w:szCs w:val="28"/>
          <w:bdr w:val="none" w:sz="0" w:space="0" w:color="auto" w:frame="1"/>
        </w:rPr>
        <w:t>Отбор проб производить согласно инструкции.</w:t>
      </w:r>
    </w:p>
    <w:p w:rsidR="009C080F" w:rsidRPr="00B039F2" w:rsidRDefault="009C080F" w:rsidP="009C080F">
      <w:pPr>
        <w:pStyle w:val="Tablecaption20"/>
        <w:shd w:val="clear" w:color="auto" w:fill="auto"/>
        <w:spacing w:line="240" w:lineRule="exact"/>
        <w:jc w:val="center"/>
        <w:rPr>
          <w:b/>
          <w:sz w:val="28"/>
          <w:szCs w:val="28"/>
        </w:rPr>
      </w:pPr>
    </w:p>
    <w:p w:rsidR="009C080F" w:rsidRDefault="009C080F" w:rsidP="009C080F">
      <w:pPr>
        <w:pStyle w:val="Tablecaption20"/>
        <w:shd w:val="clear" w:color="auto" w:fill="auto"/>
        <w:spacing w:line="240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 xml:space="preserve">XI. </w:t>
      </w:r>
      <w:r>
        <w:rPr>
          <w:i w:val="0"/>
          <w:sz w:val="28"/>
          <w:szCs w:val="28"/>
        </w:rPr>
        <w:t>СПИСОК ЛИТЕРАТУРЫ</w:t>
      </w:r>
    </w:p>
    <w:p w:rsidR="009C080F" w:rsidRPr="009C080F" w:rsidRDefault="009C080F" w:rsidP="009C080F">
      <w:pPr>
        <w:pStyle w:val="Tablecaption20"/>
        <w:shd w:val="clear" w:color="auto" w:fill="auto"/>
        <w:spacing w:line="240" w:lineRule="exact"/>
        <w:jc w:val="center"/>
        <w:rPr>
          <w:i w:val="0"/>
          <w:sz w:val="28"/>
          <w:szCs w:val="28"/>
        </w:rPr>
      </w:pPr>
    </w:p>
    <w:p w:rsidR="009C080F" w:rsidRDefault="009C080F" w:rsidP="009C080F">
      <w:pPr>
        <w:pStyle w:val="Tablecaption20"/>
        <w:numPr>
          <w:ilvl w:val="0"/>
          <w:numId w:val="20"/>
        </w:numPr>
        <w:shd w:val="clear" w:color="auto" w:fill="auto"/>
        <w:spacing w:line="240" w:lineRule="exact"/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Кострикин</w:t>
      </w:r>
      <w:proofErr w:type="spellEnd"/>
      <w:r>
        <w:rPr>
          <w:i w:val="0"/>
          <w:sz w:val="28"/>
          <w:szCs w:val="28"/>
        </w:rPr>
        <w:t xml:space="preserve"> Ю.М. Водоподготовка и водный режим энергообъектов низкого и среднего давления М:1990г.</w:t>
      </w:r>
    </w:p>
    <w:p w:rsidR="009C080F" w:rsidRDefault="009C080F" w:rsidP="009C080F">
      <w:pPr>
        <w:pStyle w:val="Tablecaption20"/>
        <w:numPr>
          <w:ilvl w:val="0"/>
          <w:numId w:val="20"/>
        </w:numPr>
        <w:shd w:val="clear" w:color="auto" w:fill="auto"/>
        <w:spacing w:line="240" w:lineRule="exact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Иваненко А.С. Водоподготовка Киев, «Техника» 1978 г.</w:t>
      </w:r>
    </w:p>
    <w:p w:rsidR="009C080F" w:rsidRDefault="009C080F" w:rsidP="009C080F">
      <w:pPr>
        <w:pStyle w:val="Tablecaption20"/>
        <w:numPr>
          <w:ilvl w:val="0"/>
          <w:numId w:val="20"/>
        </w:numPr>
        <w:shd w:val="clear" w:color="auto" w:fill="auto"/>
        <w:spacing w:line="240" w:lineRule="exact"/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Вихрев</w:t>
      </w:r>
      <w:proofErr w:type="spellEnd"/>
      <w:r>
        <w:rPr>
          <w:i w:val="0"/>
          <w:sz w:val="28"/>
          <w:szCs w:val="28"/>
        </w:rPr>
        <w:t xml:space="preserve"> В.Ф., </w:t>
      </w:r>
      <w:proofErr w:type="spellStart"/>
      <w:r>
        <w:rPr>
          <w:i w:val="0"/>
          <w:sz w:val="28"/>
          <w:szCs w:val="28"/>
        </w:rPr>
        <w:t>Шкроб</w:t>
      </w:r>
      <w:proofErr w:type="spellEnd"/>
      <w:r>
        <w:rPr>
          <w:i w:val="0"/>
          <w:sz w:val="28"/>
          <w:szCs w:val="28"/>
        </w:rPr>
        <w:t xml:space="preserve"> М.С. Водоподготовка М. «Энергия» 1973 г.</w:t>
      </w:r>
    </w:p>
    <w:p w:rsidR="009C080F" w:rsidRPr="004D52B1" w:rsidRDefault="009C080F" w:rsidP="009C080F">
      <w:pPr>
        <w:pStyle w:val="Tablecaption20"/>
        <w:numPr>
          <w:ilvl w:val="0"/>
          <w:numId w:val="20"/>
        </w:numPr>
        <w:shd w:val="clear" w:color="auto" w:fill="auto"/>
        <w:spacing w:line="240" w:lineRule="exact"/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Кожинов</w:t>
      </w:r>
      <w:proofErr w:type="spellEnd"/>
      <w:r>
        <w:rPr>
          <w:i w:val="0"/>
          <w:sz w:val="28"/>
          <w:szCs w:val="28"/>
        </w:rPr>
        <w:t xml:space="preserve"> В.Ф. Очистка питьевой и технической воды М. </w:t>
      </w:r>
      <w:proofErr w:type="spellStart"/>
      <w:r>
        <w:rPr>
          <w:i w:val="0"/>
          <w:sz w:val="28"/>
          <w:szCs w:val="28"/>
        </w:rPr>
        <w:t>Стройиздат</w:t>
      </w:r>
      <w:proofErr w:type="spellEnd"/>
      <w:r>
        <w:rPr>
          <w:i w:val="0"/>
          <w:sz w:val="28"/>
          <w:szCs w:val="28"/>
        </w:rPr>
        <w:t xml:space="preserve"> 1971г.</w:t>
      </w:r>
    </w:p>
    <w:p w:rsidR="00BD66B7" w:rsidRDefault="00BD66B7">
      <w:pP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br w:type="page"/>
      </w:r>
    </w:p>
    <w:p w:rsidR="00BB0E58" w:rsidRDefault="00BB0E58" w:rsidP="00BB0E58">
      <w:pPr>
        <w:keepNext/>
        <w:keepLines/>
        <w:spacing w:after="191" w:line="400" w:lineRule="exact"/>
        <w:ind w:right="160"/>
        <w:jc w:val="center"/>
      </w:pPr>
      <w:bookmarkStart w:id="1" w:name="bookmark1"/>
      <w:r>
        <w:rPr>
          <w:rStyle w:val="Heading10"/>
          <w:rFonts w:eastAsiaTheme="minorHAnsi"/>
          <w:b w:val="0"/>
          <w:bCs w:val="0"/>
        </w:rPr>
        <w:t>Приложения.</w:t>
      </w:r>
      <w:bookmarkEnd w:id="1"/>
    </w:p>
    <w:p w:rsidR="00BB0E58" w:rsidRDefault="00BB0E58" w:rsidP="00BB0E58">
      <w:pPr>
        <w:pStyle w:val="Bodytext30"/>
        <w:shd w:val="clear" w:color="auto" w:fill="auto"/>
        <w:spacing w:before="0" w:after="0" w:line="240" w:lineRule="exact"/>
        <w:ind w:right="160"/>
      </w:pPr>
      <w:r>
        <w:t>ПРИЛОЖЕНИЕ 1.</w:t>
      </w:r>
    </w:p>
    <w:p w:rsidR="00BB0E58" w:rsidRDefault="00BB0E58" w:rsidP="00BB0E58">
      <w:pPr>
        <w:pStyle w:val="Bodytext20"/>
        <w:shd w:val="clear" w:color="auto" w:fill="auto"/>
        <w:spacing w:before="0" w:line="240" w:lineRule="exact"/>
        <w:ind w:right="160"/>
        <w:jc w:val="center"/>
      </w:pPr>
      <w:r>
        <w:t>Нормы качества питательной, умягченной, котловой воды и насыщенного пара.</w:t>
      </w:r>
    </w:p>
    <w:p w:rsidR="00D842F6" w:rsidRDefault="00D842F6" w:rsidP="00BD66B7">
      <w:pPr>
        <w:pStyle w:val="Bodytext20"/>
        <w:shd w:val="clear" w:color="auto" w:fill="auto"/>
        <w:tabs>
          <w:tab w:val="left" w:pos="1134"/>
          <w:tab w:val="left" w:pos="1291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</w:p>
    <w:p w:rsidR="00BB0E58" w:rsidRDefault="00BB0E58" w:rsidP="00BB0E58">
      <w:pPr>
        <w:pStyle w:val="Tablecaption20"/>
        <w:shd w:val="clear" w:color="auto" w:fill="auto"/>
        <w:spacing w:line="240" w:lineRule="exact"/>
        <w:jc w:val="center"/>
      </w:pPr>
      <w:r>
        <w:t>Качественные показатели исходной воды</w:t>
      </w:r>
    </w:p>
    <w:p w:rsidR="00BB0E58" w:rsidRDefault="00BB0E58" w:rsidP="00BB0E58">
      <w:pPr>
        <w:pStyle w:val="Tablecaption30"/>
        <w:shd w:val="clear" w:color="auto" w:fill="auto"/>
        <w:spacing w:line="240" w:lineRule="exact"/>
        <w:jc w:val="righ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9"/>
        <w:gridCol w:w="4930"/>
      </w:tblGrid>
      <w:tr w:rsidR="00BB0E58" w:rsidTr="00BB2B65">
        <w:trPr>
          <w:trHeight w:hRule="exact" w:val="298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Показатели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Величина</w:t>
            </w:r>
          </w:p>
        </w:tc>
      </w:tr>
      <w:tr w:rsidR="00BB0E58" w:rsidTr="00BB2B65">
        <w:trPr>
          <w:trHeight w:hRule="exact" w:val="298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 xml:space="preserve">1 .Прозрачность, </w:t>
            </w:r>
            <w:proofErr w:type="gramStart"/>
            <w:r>
              <w:t>см</w:t>
            </w:r>
            <w:proofErr w:type="gramEnd"/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40</w:t>
            </w:r>
          </w:p>
        </w:tc>
      </w:tr>
      <w:tr w:rsidR="00BB0E58" w:rsidTr="00BB2B65">
        <w:trPr>
          <w:trHeight w:hRule="exact" w:val="259"/>
          <w:jc w:val="center"/>
        </w:trPr>
        <w:tc>
          <w:tcPr>
            <w:tcW w:w="5309" w:type="dxa"/>
            <w:tcBorders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 xml:space="preserve">2. Жесткость общая, мг </w:t>
            </w:r>
            <w:proofErr w:type="spellStart"/>
            <w:r>
              <w:t>экв</w:t>
            </w:r>
            <w:proofErr w:type="spellEnd"/>
            <w:r>
              <w:t>/л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5</w:t>
            </w:r>
          </w:p>
        </w:tc>
      </w:tr>
      <w:tr w:rsidR="00BB0E58" w:rsidTr="00BB2B65">
        <w:trPr>
          <w:trHeight w:hRule="exact" w:val="283"/>
          <w:jc w:val="center"/>
        </w:trPr>
        <w:tc>
          <w:tcPr>
            <w:tcW w:w="5309" w:type="dxa"/>
            <w:tcBorders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 xml:space="preserve">3. Щелочность, мг </w:t>
            </w:r>
            <w:proofErr w:type="spellStart"/>
            <w:r>
              <w:t>экв</w:t>
            </w:r>
            <w:proofErr w:type="spellEnd"/>
            <w:r>
              <w:t>/л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</w:tr>
      <w:tr w:rsidR="00BB0E58" w:rsidTr="00BB2B65">
        <w:trPr>
          <w:trHeight w:hRule="exact" w:val="278"/>
          <w:jc w:val="center"/>
        </w:trPr>
        <w:tc>
          <w:tcPr>
            <w:tcW w:w="5309" w:type="dxa"/>
            <w:tcBorders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4. Солесодержание, мг/л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90</w:t>
            </w:r>
          </w:p>
        </w:tc>
      </w:tr>
      <w:tr w:rsidR="00BB0E58" w:rsidTr="00BB2B65">
        <w:trPr>
          <w:trHeight w:hRule="exact" w:val="264"/>
          <w:jc w:val="center"/>
        </w:trPr>
        <w:tc>
          <w:tcPr>
            <w:tcW w:w="53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5. Содержание железа, мг/л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BB0E58" w:rsidTr="00BB2B65">
        <w:trPr>
          <w:trHeight w:hRule="exact" w:val="254"/>
          <w:jc w:val="center"/>
        </w:trPr>
        <w:tc>
          <w:tcPr>
            <w:tcW w:w="5309" w:type="dxa"/>
            <w:tcBorders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6. Значение PH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6</w:t>
            </w:r>
          </w:p>
        </w:tc>
      </w:tr>
      <w:tr w:rsidR="00BB0E58" w:rsidTr="00BB2B65">
        <w:trPr>
          <w:trHeight w:hRule="exact" w:val="283"/>
          <w:jc w:val="center"/>
        </w:trPr>
        <w:tc>
          <w:tcPr>
            <w:tcW w:w="53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7. Содержание масел, мг/л</w:t>
            </w:r>
          </w:p>
        </w:tc>
        <w:tc>
          <w:tcPr>
            <w:tcW w:w="4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</w:tbl>
    <w:p w:rsidR="00BB0E58" w:rsidRDefault="00BB0E58" w:rsidP="00BB0E58">
      <w:pPr>
        <w:rPr>
          <w:sz w:val="2"/>
          <w:szCs w:val="2"/>
        </w:rPr>
      </w:pPr>
    </w:p>
    <w:p w:rsidR="00BB0E58" w:rsidRDefault="00BB0E58" w:rsidP="00BB0E58">
      <w:pPr>
        <w:pStyle w:val="Tablecaption20"/>
        <w:shd w:val="clear" w:color="auto" w:fill="auto"/>
        <w:spacing w:line="240" w:lineRule="exact"/>
        <w:jc w:val="center"/>
      </w:pPr>
      <w:r>
        <w:t>Нормы качества питательной воды водотрубных котлов</w:t>
      </w:r>
    </w:p>
    <w:p w:rsidR="00BB0E58" w:rsidRDefault="00BB0E58" w:rsidP="00BB0E58">
      <w:pPr>
        <w:pStyle w:val="Tablecaption30"/>
        <w:shd w:val="clear" w:color="auto" w:fill="auto"/>
        <w:spacing w:line="240" w:lineRule="exact"/>
        <w:jc w:val="right"/>
      </w:pPr>
      <w:r>
        <w:t>Таблица 2</w:t>
      </w:r>
    </w:p>
    <w:tbl>
      <w:tblPr>
        <w:tblOverlap w:val="never"/>
        <w:tblW w:w="102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2155"/>
        <w:gridCol w:w="2453"/>
        <w:gridCol w:w="2333"/>
      </w:tblGrid>
      <w:tr w:rsidR="00BB0E58" w:rsidTr="00BB0E58">
        <w:trPr>
          <w:trHeight w:hRule="exact" w:val="288"/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Показатели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Рабочее давление, МПа (кгс/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</w:tr>
      <w:tr w:rsidR="00BB0E58" w:rsidTr="00BB0E58">
        <w:trPr>
          <w:trHeight w:hRule="exact" w:val="283"/>
          <w:jc w:val="center"/>
        </w:trPr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E58" w:rsidRDefault="00BB0E58" w:rsidP="00BB0E58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0,9(9)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1,4(14)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2,4(24)</w:t>
            </w:r>
          </w:p>
        </w:tc>
      </w:tr>
      <w:tr w:rsidR="00BB0E58" w:rsidTr="00DB6F00">
        <w:trPr>
          <w:trHeight w:hRule="exact" w:val="288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 xml:space="preserve">1 .Прозрачность, </w:t>
            </w:r>
            <w:proofErr w:type="gramStart"/>
            <w:r>
              <w:t>см</w:t>
            </w:r>
            <w:proofErr w:type="gramEnd"/>
            <w:r>
              <w:t xml:space="preserve"> не менее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40</w:t>
            </w:r>
          </w:p>
        </w:tc>
      </w:tr>
      <w:tr w:rsidR="00BB0E58" w:rsidTr="00BB0E58">
        <w:trPr>
          <w:trHeight w:hRule="exact" w:val="288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2. Общая жесткость, мкг</w:t>
            </w:r>
          </w:p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</w:p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0" w:rsidRDefault="00DB6F00" w:rsidP="00DB6F00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30*</w:t>
            </w:r>
          </w:p>
          <w:p w:rsidR="00DB6F00" w:rsidRDefault="00DB6F00" w:rsidP="00DB6F00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40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E58" w:rsidRDefault="00DB6F00" w:rsidP="00DB6F00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15*</w:t>
            </w:r>
          </w:p>
          <w:p w:rsidR="00DB6F00" w:rsidRDefault="00DB6F00" w:rsidP="00DB6F00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20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58" w:rsidRDefault="00DB6F00" w:rsidP="00DB6F00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10*</w:t>
            </w:r>
          </w:p>
          <w:p w:rsidR="00DB6F00" w:rsidRDefault="00DB6F00" w:rsidP="00DB6F00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15</w:t>
            </w:r>
          </w:p>
        </w:tc>
      </w:tr>
      <w:tr w:rsidR="00BB0E58" w:rsidTr="00DB6F00">
        <w:trPr>
          <w:trHeight w:hRule="exact" w:val="296"/>
          <w:jc w:val="center"/>
        </w:trPr>
        <w:tc>
          <w:tcPr>
            <w:tcW w:w="3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мкв/л не более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FFFFFF"/>
          </w:tcPr>
          <w:p w:rsidR="00BB0E58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40</w:t>
            </w: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E58" w:rsidRDefault="00BB0E58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</w:tc>
      </w:tr>
      <w:tr w:rsidR="00DB6F00" w:rsidTr="00DB6F00">
        <w:trPr>
          <w:trHeight w:hRule="exact" w:val="555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3.Содержание железа, мкг</w:t>
            </w:r>
          </w:p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proofErr w:type="spellStart"/>
            <w:r>
              <w:t>экв</w:t>
            </w:r>
            <w:proofErr w:type="spellEnd"/>
            <w:r>
              <w:t>/л, не более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0" w:rsidRDefault="00DB6F00" w:rsidP="00BB2B65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не нормируется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300*</w:t>
            </w:r>
          </w:p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не нормируется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100*</w:t>
            </w:r>
          </w:p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200</w:t>
            </w:r>
          </w:p>
        </w:tc>
      </w:tr>
      <w:tr w:rsidR="00DB6F00" w:rsidTr="00360BD1">
        <w:trPr>
          <w:trHeight w:hRule="exact" w:val="57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4. Содержание меди, мг</w:t>
            </w:r>
          </w:p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proofErr w:type="spellStart"/>
            <w:r>
              <w:t>экв</w:t>
            </w:r>
            <w:proofErr w:type="spellEnd"/>
            <w:r>
              <w:t>/л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0" w:rsidRDefault="00DB6F00" w:rsidP="00BB2B65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  <w:p w:rsidR="00360BD1" w:rsidRDefault="00360BD1" w:rsidP="00BB2B65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  <w:p w:rsidR="00360BD1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  <w:p w:rsidR="00360BD1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</w:tr>
      <w:tr w:rsidR="00DB6F00" w:rsidTr="00360BD1">
        <w:trPr>
          <w:trHeight w:hRule="exact" w:val="55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360BD1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5. Содержание растворенного кислорода**, мг/л, не более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50*</w:t>
            </w:r>
          </w:p>
          <w:p w:rsidR="00360BD1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100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30*</w:t>
            </w:r>
          </w:p>
          <w:p w:rsidR="00360BD1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00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20*</w:t>
            </w:r>
          </w:p>
          <w:p w:rsidR="00360BD1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50</w:t>
            </w:r>
          </w:p>
        </w:tc>
      </w:tr>
      <w:tr w:rsidR="00DB6F00" w:rsidTr="00360BD1">
        <w:trPr>
          <w:trHeight w:hRule="exact" w:val="288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360BD1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6. Значение PH при 25</w:t>
            </w:r>
            <w:proofErr w:type="gramStart"/>
            <w:r>
              <w:t>°С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360BD1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8,5-10,5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00" w:rsidRDefault="00DB6F00" w:rsidP="00BB0E58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</w:tc>
      </w:tr>
      <w:tr w:rsidR="00DB6F00" w:rsidTr="00360BD1">
        <w:trPr>
          <w:trHeight w:hRule="exact" w:val="569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F00" w:rsidRDefault="00360BD1" w:rsidP="00BB0E58">
            <w:pPr>
              <w:pStyle w:val="Bodytext20"/>
              <w:shd w:val="clear" w:color="auto" w:fill="auto"/>
              <w:spacing w:before="0" w:line="240" w:lineRule="exact"/>
              <w:jc w:val="left"/>
            </w:pPr>
            <w:r>
              <w:t>7. Содержание нефтепродуктов мг/л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DB6F00" w:rsidP="00360BD1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  <w:p w:rsidR="00360BD1" w:rsidRPr="00360BD1" w:rsidRDefault="00360BD1" w:rsidP="00360BD1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0" w:rsidRDefault="00DB6F00" w:rsidP="00360BD1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  <w:p w:rsidR="00360BD1" w:rsidRPr="00360BD1" w:rsidRDefault="00360BD1" w:rsidP="00360BD1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F00" w:rsidRDefault="00DB6F00" w:rsidP="00360BD1">
            <w:pPr>
              <w:pStyle w:val="Bodytext20"/>
              <w:shd w:val="clear" w:color="auto" w:fill="auto"/>
              <w:spacing w:before="0" w:line="240" w:lineRule="exact"/>
              <w:jc w:val="center"/>
            </w:pPr>
          </w:p>
          <w:p w:rsidR="00360BD1" w:rsidRPr="00360BD1" w:rsidRDefault="00360BD1" w:rsidP="00360BD1">
            <w:pPr>
              <w:pStyle w:val="Bodytext20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</w:tr>
    </w:tbl>
    <w:p w:rsidR="00BB0E58" w:rsidRPr="00360BD1" w:rsidRDefault="00360BD1" w:rsidP="00360BD1">
      <w:pPr>
        <w:pStyle w:val="Bodytext20"/>
        <w:shd w:val="clear" w:color="auto" w:fill="auto"/>
        <w:tabs>
          <w:tab w:val="left" w:pos="1134"/>
          <w:tab w:val="left" w:pos="1291"/>
        </w:tabs>
        <w:spacing w:before="0" w:line="240" w:lineRule="auto"/>
        <w:rPr>
          <w:bCs/>
          <w:iCs/>
          <w:sz w:val="24"/>
          <w:szCs w:val="24"/>
          <w:bdr w:val="none" w:sz="0" w:space="0" w:color="auto" w:frame="1"/>
        </w:rPr>
      </w:pPr>
      <w:r w:rsidRPr="00360BD1">
        <w:rPr>
          <w:bCs/>
          <w:iCs/>
          <w:sz w:val="24"/>
          <w:szCs w:val="24"/>
          <w:bdr w:val="none" w:sz="0" w:space="0" w:color="auto" w:frame="1"/>
        </w:rPr>
        <w:t>*В числителе указаны значения для котлов, работающих на жидком топливе, в знаменателе – на других видах топлива</w:t>
      </w:r>
    </w:p>
    <w:p w:rsidR="00360BD1" w:rsidRPr="00360BD1" w:rsidRDefault="00360BD1" w:rsidP="00360BD1">
      <w:pPr>
        <w:pStyle w:val="Bodytext20"/>
        <w:shd w:val="clear" w:color="auto" w:fill="auto"/>
        <w:tabs>
          <w:tab w:val="left" w:pos="1134"/>
          <w:tab w:val="left" w:pos="1291"/>
        </w:tabs>
        <w:spacing w:before="0" w:line="240" w:lineRule="auto"/>
        <w:rPr>
          <w:bCs/>
          <w:iCs/>
          <w:sz w:val="24"/>
          <w:szCs w:val="24"/>
          <w:bdr w:val="none" w:sz="0" w:space="0" w:color="auto" w:frame="1"/>
        </w:rPr>
      </w:pPr>
    </w:p>
    <w:p w:rsidR="00360BD1" w:rsidRDefault="00360BD1" w:rsidP="00360BD1">
      <w:pPr>
        <w:pStyle w:val="Bodytext20"/>
        <w:shd w:val="clear" w:color="auto" w:fill="auto"/>
        <w:tabs>
          <w:tab w:val="left" w:pos="1134"/>
          <w:tab w:val="left" w:pos="1291"/>
        </w:tabs>
        <w:spacing w:before="0" w:line="240" w:lineRule="auto"/>
        <w:rPr>
          <w:bCs/>
          <w:iCs/>
          <w:sz w:val="24"/>
          <w:szCs w:val="24"/>
          <w:bdr w:val="none" w:sz="0" w:space="0" w:color="auto" w:frame="1"/>
        </w:rPr>
      </w:pPr>
      <w:r w:rsidRPr="00360BD1">
        <w:rPr>
          <w:bCs/>
          <w:iCs/>
          <w:sz w:val="24"/>
          <w:szCs w:val="24"/>
          <w:bdr w:val="none" w:sz="0" w:space="0" w:color="auto" w:frame="1"/>
        </w:rPr>
        <w:t>**Для котлов, не имеющих экономайзеров, и для котлов с чугунными экономайзерами содержание растворенного кислорода допускается до 100 мкг/</w:t>
      </w:r>
      <w:proofErr w:type="gramStart"/>
      <w:r w:rsidRPr="00360BD1">
        <w:rPr>
          <w:bCs/>
          <w:iCs/>
          <w:sz w:val="24"/>
          <w:szCs w:val="24"/>
          <w:bdr w:val="none" w:sz="0" w:space="0" w:color="auto" w:frame="1"/>
        </w:rPr>
        <w:t>л</w:t>
      </w:r>
      <w:proofErr w:type="gramEnd"/>
      <w:r w:rsidRPr="00360BD1">
        <w:rPr>
          <w:bCs/>
          <w:iCs/>
          <w:sz w:val="24"/>
          <w:szCs w:val="24"/>
          <w:bdr w:val="none" w:sz="0" w:space="0" w:color="auto" w:frame="1"/>
        </w:rPr>
        <w:t xml:space="preserve"> при сжигании любого вида топлива.</w:t>
      </w:r>
    </w:p>
    <w:p w:rsidR="00360BD1" w:rsidRDefault="00360BD1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bCs/>
          <w:iCs/>
          <w:sz w:val="24"/>
          <w:szCs w:val="24"/>
          <w:bdr w:val="none" w:sz="0" w:space="0" w:color="auto" w:frame="1"/>
        </w:rPr>
        <w:br w:type="page"/>
      </w:r>
    </w:p>
    <w:p w:rsidR="00360BD1" w:rsidRPr="00360BD1" w:rsidRDefault="00360BD1" w:rsidP="00360BD1">
      <w:pPr>
        <w:pStyle w:val="Heading20"/>
        <w:keepNext/>
        <w:keepLines/>
        <w:shd w:val="clear" w:color="auto" w:fill="auto"/>
        <w:spacing w:after="0" w:line="240" w:lineRule="auto"/>
        <w:ind w:right="180"/>
        <w:rPr>
          <w:sz w:val="28"/>
          <w:szCs w:val="28"/>
        </w:rPr>
      </w:pPr>
      <w:bookmarkStart w:id="2" w:name="bookmark2"/>
      <w:r w:rsidRPr="00360BD1">
        <w:rPr>
          <w:sz w:val="28"/>
          <w:szCs w:val="28"/>
        </w:rPr>
        <w:t>ПРИЛОЖЕНИЕ 2.</w:t>
      </w:r>
      <w:bookmarkEnd w:id="2"/>
    </w:p>
    <w:p w:rsidR="00360BD1" w:rsidRPr="00360BD1" w:rsidRDefault="00360BD1" w:rsidP="00360BD1">
      <w:pPr>
        <w:pStyle w:val="Bodytext30"/>
        <w:shd w:val="clear" w:color="auto" w:fill="auto"/>
        <w:spacing w:before="0" w:after="0" w:line="240" w:lineRule="auto"/>
        <w:ind w:right="180"/>
        <w:rPr>
          <w:sz w:val="28"/>
          <w:szCs w:val="28"/>
        </w:rPr>
      </w:pPr>
      <w:r w:rsidRPr="00360BD1">
        <w:rPr>
          <w:sz w:val="28"/>
          <w:szCs w:val="28"/>
        </w:rPr>
        <w:t>Методики проведения анализов.</w:t>
      </w:r>
    </w:p>
    <w:p w:rsidR="00360BD1" w:rsidRPr="00360BD1" w:rsidRDefault="00360BD1" w:rsidP="00360BD1">
      <w:pPr>
        <w:pStyle w:val="Bodytext60"/>
        <w:shd w:val="clear" w:color="auto" w:fill="auto"/>
        <w:spacing w:line="240" w:lineRule="auto"/>
        <w:ind w:right="180"/>
        <w:rPr>
          <w:sz w:val="28"/>
          <w:szCs w:val="28"/>
        </w:rPr>
      </w:pPr>
      <w:r w:rsidRPr="00360BD1">
        <w:rPr>
          <w:sz w:val="28"/>
          <w:szCs w:val="28"/>
        </w:rPr>
        <w:t>МЕТОДИКИ ПРИГОТОВЛЕНИЯ СТАНДАРТНЫХ РАСТВОРОВ.</w:t>
      </w:r>
    </w:p>
    <w:p w:rsidR="00360BD1" w:rsidRPr="00360BD1" w:rsidRDefault="00360BD1" w:rsidP="00360BD1">
      <w:pPr>
        <w:pStyle w:val="Bodytext60"/>
        <w:shd w:val="clear" w:color="auto" w:fill="auto"/>
        <w:spacing w:line="240" w:lineRule="auto"/>
        <w:ind w:right="180"/>
        <w:rPr>
          <w:sz w:val="28"/>
          <w:szCs w:val="28"/>
        </w:rPr>
      </w:pPr>
      <w:r w:rsidRPr="00360BD1">
        <w:rPr>
          <w:sz w:val="28"/>
          <w:szCs w:val="28"/>
        </w:rPr>
        <w:t>Реактивы и их приготовление.</w:t>
      </w:r>
    </w:p>
    <w:p w:rsidR="00360BD1" w:rsidRPr="00360BD1" w:rsidRDefault="00360BD1" w:rsidP="00360BD1">
      <w:pPr>
        <w:pStyle w:val="Bodytext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180" w:firstLine="580"/>
        <w:rPr>
          <w:sz w:val="28"/>
          <w:szCs w:val="28"/>
        </w:rPr>
      </w:pPr>
      <w:r w:rsidRPr="00360BD1">
        <w:rPr>
          <w:rStyle w:val="Bodytext2Bold"/>
          <w:sz w:val="28"/>
          <w:szCs w:val="28"/>
        </w:rPr>
        <w:t xml:space="preserve">Раствор </w:t>
      </w:r>
      <w:proofErr w:type="spellStart"/>
      <w:r w:rsidRPr="00360BD1">
        <w:rPr>
          <w:rStyle w:val="Bodytext2Bold"/>
          <w:sz w:val="28"/>
          <w:szCs w:val="28"/>
        </w:rPr>
        <w:t>трилона</w:t>
      </w:r>
      <w:proofErr w:type="spellEnd"/>
      <w:r w:rsidRPr="00360BD1">
        <w:rPr>
          <w:rStyle w:val="Bodytext2Bold"/>
          <w:sz w:val="28"/>
          <w:szCs w:val="28"/>
        </w:rPr>
        <w:t xml:space="preserve"> Б. </w:t>
      </w:r>
      <w:r w:rsidRPr="00360BD1">
        <w:rPr>
          <w:sz w:val="28"/>
          <w:szCs w:val="28"/>
        </w:rPr>
        <w:t xml:space="preserve">Для приготовления раствора </w:t>
      </w:r>
      <w:proofErr w:type="spellStart"/>
      <w:r w:rsidRPr="00360BD1">
        <w:rPr>
          <w:sz w:val="28"/>
          <w:szCs w:val="28"/>
        </w:rPr>
        <w:t>трилона</w:t>
      </w:r>
      <w:proofErr w:type="spellEnd"/>
      <w:r w:rsidRPr="00360BD1">
        <w:rPr>
          <w:sz w:val="28"/>
          <w:szCs w:val="28"/>
        </w:rPr>
        <w:t xml:space="preserve"> Б берут следующие количества: для 0,1 Н - 18,6 г; для 0,5 - 9,3 г; для 0,01 - 1,86 г. Отвешенное количество </w:t>
      </w:r>
      <w:proofErr w:type="spellStart"/>
      <w:r w:rsidRPr="00360BD1">
        <w:rPr>
          <w:sz w:val="28"/>
          <w:szCs w:val="28"/>
        </w:rPr>
        <w:t>трилонна</w:t>
      </w:r>
      <w:proofErr w:type="spellEnd"/>
      <w:r w:rsidRPr="00360BD1">
        <w:rPr>
          <w:sz w:val="28"/>
          <w:szCs w:val="28"/>
        </w:rPr>
        <w:t xml:space="preserve"> Б растворяют в дистиллированной воде. Объем раствора доводят до 1 литра.</w:t>
      </w:r>
    </w:p>
    <w:p w:rsidR="00360BD1" w:rsidRPr="00360BD1" w:rsidRDefault="00360BD1" w:rsidP="00BF6E90">
      <w:pPr>
        <w:pStyle w:val="Bodytext20"/>
        <w:shd w:val="clear" w:color="auto" w:fill="auto"/>
        <w:spacing w:before="0" w:line="240" w:lineRule="auto"/>
        <w:ind w:right="180" w:firstLine="580"/>
        <w:rPr>
          <w:sz w:val="28"/>
          <w:szCs w:val="28"/>
        </w:rPr>
      </w:pPr>
      <w:r w:rsidRPr="00360BD1">
        <w:rPr>
          <w:sz w:val="28"/>
          <w:szCs w:val="28"/>
        </w:rPr>
        <w:t xml:space="preserve">Точную нормальность 0,1 Н раствора </w:t>
      </w:r>
      <w:proofErr w:type="spellStart"/>
      <w:r w:rsidRPr="00360BD1">
        <w:rPr>
          <w:sz w:val="28"/>
          <w:szCs w:val="28"/>
        </w:rPr>
        <w:t>трилона</w:t>
      </w:r>
      <w:proofErr w:type="spellEnd"/>
      <w:proofErr w:type="gramStart"/>
      <w:r w:rsidRPr="00360BD1">
        <w:rPr>
          <w:sz w:val="28"/>
          <w:szCs w:val="28"/>
        </w:rPr>
        <w:t xml:space="preserve"> Б</w:t>
      </w:r>
      <w:proofErr w:type="gramEnd"/>
      <w:r w:rsidRPr="00360BD1">
        <w:rPr>
          <w:sz w:val="28"/>
          <w:szCs w:val="28"/>
        </w:rPr>
        <w:t xml:space="preserve"> устанавливают с помощью 0,01 Н раствора сернокислого магния. Отвешивают на аналитических весах 1,232 г химически чистого сернокислого магния и растворяют в мерной колбе до</w:t>
      </w:r>
      <w:r w:rsidR="00BF6E90">
        <w:rPr>
          <w:sz w:val="28"/>
          <w:szCs w:val="28"/>
        </w:rPr>
        <w:t xml:space="preserve"> </w:t>
      </w:r>
      <w:r w:rsidRPr="00360BD1">
        <w:rPr>
          <w:sz w:val="28"/>
          <w:szCs w:val="28"/>
        </w:rPr>
        <w:t xml:space="preserve">1 литра дистиллята. В коническую колбу отмеривают 100 мл 0,01 Н раствора сульфата магния, добавляют 5 мл аммиачно-буферного раствора, 5-7 капель индикатора хромоген черный и медленно титруют 0,1 Н раствором </w:t>
      </w:r>
      <w:proofErr w:type="spellStart"/>
      <w:r w:rsidRPr="00360BD1">
        <w:rPr>
          <w:sz w:val="28"/>
          <w:szCs w:val="28"/>
        </w:rPr>
        <w:t>трилона</w:t>
      </w:r>
      <w:proofErr w:type="spellEnd"/>
      <w:proofErr w:type="gramStart"/>
      <w:r w:rsidRPr="00360BD1">
        <w:rPr>
          <w:sz w:val="28"/>
          <w:szCs w:val="28"/>
        </w:rPr>
        <w:t xml:space="preserve"> Б</w:t>
      </w:r>
      <w:proofErr w:type="gramEnd"/>
      <w:r w:rsidRPr="00360BD1">
        <w:rPr>
          <w:sz w:val="28"/>
          <w:szCs w:val="28"/>
        </w:rPr>
        <w:t xml:space="preserve"> до перехода красной окраски в синюю. При установке</w:t>
      </w:r>
      <w:r w:rsidR="00BF6E90">
        <w:rPr>
          <w:sz w:val="28"/>
          <w:szCs w:val="28"/>
        </w:rPr>
        <w:t xml:space="preserve"> титров раствора </w:t>
      </w:r>
      <w:proofErr w:type="spellStart"/>
      <w:r w:rsidR="00BF6E90">
        <w:rPr>
          <w:sz w:val="28"/>
          <w:szCs w:val="28"/>
        </w:rPr>
        <w:t>трилона</w:t>
      </w:r>
      <w:proofErr w:type="spellEnd"/>
      <w:proofErr w:type="gramStart"/>
      <w:r w:rsidR="00BF6E90">
        <w:rPr>
          <w:sz w:val="28"/>
          <w:szCs w:val="28"/>
        </w:rPr>
        <w:t xml:space="preserve"> Б</w:t>
      </w:r>
      <w:proofErr w:type="gramEnd"/>
      <w:r w:rsidR="00BF6E90">
        <w:rPr>
          <w:sz w:val="28"/>
          <w:szCs w:val="28"/>
        </w:rPr>
        <w:t xml:space="preserve"> 0,05</w:t>
      </w:r>
      <w:r w:rsidRPr="00360BD1">
        <w:rPr>
          <w:sz w:val="28"/>
          <w:szCs w:val="28"/>
        </w:rPr>
        <w:t>; 0,01 берут соответственно 50 и 10 мл</w:t>
      </w:r>
      <w:r w:rsidR="00BF6E90">
        <w:rPr>
          <w:sz w:val="28"/>
          <w:szCs w:val="28"/>
        </w:rPr>
        <w:t xml:space="preserve"> 0,</w:t>
      </w:r>
      <w:r w:rsidRPr="00360BD1">
        <w:rPr>
          <w:sz w:val="28"/>
          <w:szCs w:val="28"/>
        </w:rPr>
        <w:t>01 Н раствора сульфата магния и доводят дистиллированной водой до 100 мл.</w:t>
      </w:r>
    </w:p>
    <w:p w:rsidR="00360BD1" w:rsidRPr="00360BD1" w:rsidRDefault="00360BD1" w:rsidP="00BF6E90">
      <w:pPr>
        <w:pStyle w:val="Bodytext20"/>
        <w:shd w:val="clear" w:color="auto" w:fill="auto"/>
        <w:spacing w:before="0" w:line="240" w:lineRule="auto"/>
        <w:ind w:right="180" w:firstLine="580"/>
        <w:rPr>
          <w:sz w:val="28"/>
          <w:szCs w:val="28"/>
        </w:rPr>
      </w:pPr>
      <w:r w:rsidRPr="00360BD1">
        <w:rPr>
          <w:sz w:val="28"/>
          <w:szCs w:val="28"/>
        </w:rPr>
        <w:t xml:space="preserve">Поправочный </w:t>
      </w:r>
      <w:proofErr w:type="spellStart"/>
      <w:r w:rsidRPr="00360BD1">
        <w:rPr>
          <w:sz w:val="28"/>
          <w:szCs w:val="28"/>
        </w:rPr>
        <w:t>коэффицент</w:t>
      </w:r>
      <w:proofErr w:type="spellEnd"/>
      <w:r w:rsidRPr="00360BD1">
        <w:rPr>
          <w:sz w:val="28"/>
          <w:szCs w:val="28"/>
        </w:rPr>
        <w:t xml:space="preserve"> раствора </w:t>
      </w:r>
      <w:proofErr w:type="spellStart"/>
      <w:r w:rsidRPr="00360BD1">
        <w:rPr>
          <w:sz w:val="28"/>
          <w:szCs w:val="28"/>
        </w:rPr>
        <w:t>трилона</w:t>
      </w:r>
      <w:proofErr w:type="spellEnd"/>
      <w:proofErr w:type="gramStart"/>
      <w:r w:rsidRPr="00360BD1">
        <w:rPr>
          <w:sz w:val="28"/>
          <w:szCs w:val="28"/>
        </w:rPr>
        <w:t xml:space="preserve"> Б</w:t>
      </w:r>
      <w:proofErr w:type="gramEnd"/>
      <w:r w:rsidRPr="00360BD1">
        <w:rPr>
          <w:sz w:val="28"/>
          <w:szCs w:val="28"/>
        </w:rPr>
        <w:t xml:space="preserve"> к данной нормальности вычисляют по формуле:</w:t>
      </w:r>
    </w:p>
    <w:p w:rsidR="00360BD1" w:rsidRPr="00360BD1" w:rsidRDefault="00360BD1" w:rsidP="00360BD1">
      <w:pPr>
        <w:pStyle w:val="Bodytext20"/>
        <w:shd w:val="clear" w:color="auto" w:fill="auto"/>
        <w:spacing w:before="0" w:line="240" w:lineRule="auto"/>
        <w:ind w:left="2600"/>
        <w:jc w:val="left"/>
        <w:rPr>
          <w:sz w:val="28"/>
          <w:szCs w:val="28"/>
        </w:rPr>
      </w:pPr>
      <w:proofErr w:type="spellStart"/>
      <w:r w:rsidRPr="00360BD1">
        <w:rPr>
          <w:sz w:val="28"/>
          <w:szCs w:val="28"/>
        </w:rPr>
        <w:t>Ктр</w:t>
      </w:r>
      <w:proofErr w:type="spellEnd"/>
      <w:r w:rsidRPr="00360BD1">
        <w:rPr>
          <w:sz w:val="28"/>
          <w:szCs w:val="28"/>
        </w:rPr>
        <w:t xml:space="preserve"> =10 </w:t>
      </w:r>
      <w:proofErr w:type="spellStart"/>
      <w:r w:rsidRPr="00360BD1">
        <w:rPr>
          <w:sz w:val="28"/>
          <w:szCs w:val="28"/>
          <w:lang w:val="en-US" w:bidi="en-US"/>
        </w:rPr>
        <w:t>Kmg</w:t>
      </w:r>
      <w:proofErr w:type="spellEnd"/>
      <w:r w:rsidRPr="00360BD1">
        <w:rPr>
          <w:sz w:val="28"/>
          <w:szCs w:val="28"/>
          <w:lang w:bidi="en-US"/>
        </w:rPr>
        <w:t xml:space="preserve">\ </w:t>
      </w:r>
      <w:r w:rsidRPr="00360BD1">
        <w:rPr>
          <w:sz w:val="28"/>
          <w:szCs w:val="28"/>
          <w:lang w:val="en-US" w:bidi="en-US"/>
        </w:rPr>
        <w:t>g</w:t>
      </w:r>
    </w:p>
    <w:p w:rsidR="00360BD1" w:rsidRPr="00360BD1" w:rsidRDefault="00360BD1" w:rsidP="00BF6E90">
      <w:pPr>
        <w:pStyle w:val="Bodytext20"/>
        <w:shd w:val="clear" w:color="auto" w:fill="auto"/>
        <w:spacing w:before="0" w:line="240" w:lineRule="auto"/>
        <w:ind w:left="380" w:hanging="380"/>
        <w:jc w:val="left"/>
        <w:rPr>
          <w:sz w:val="28"/>
          <w:szCs w:val="28"/>
        </w:rPr>
      </w:pPr>
      <w:r w:rsidRPr="00360BD1">
        <w:rPr>
          <w:sz w:val="28"/>
          <w:szCs w:val="28"/>
        </w:rPr>
        <w:t xml:space="preserve">где </w:t>
      </w:r>
      <w:r w:rsidRPr="00360BD1">
        <w:rPr>
          <w:sz w:val="28"/>
          <w:szCs w:val="28"/>
          <w:lang w:val="en-US" w:bidi="en-US"/>
        </w:rPr>
        <w:t>g</w:t>
      </w:r>
      <w:r w:rsidRPr="00360BD1">
        <w:rPr>
          <w:sz w:val="28"/>
          <w:szCs w:val="28"/>
        </w:rPr>
        <w:t xml:space="preserve">-расход </w:t>
      </w:r>
      <w:proofErr w:type="spellStart"/>
      <w:r w:rsidRPr="00360BD1">
        <w:rPr>
          <w:sz w:val="28"/>
          <w:szCs w:val="28"/>
        </w:rPr>
        <w:t>трилона</w:t>
      </w:r>
      <w:proofErr w:type="spellEnd"/>
      <w:proofErr w:type="gramStart"/>
      <w:r w:rsidRPr="00360BD1">
        <w:rPr>
          <w:sz w:val="28"/>
          <w:szCs w:val="28"/>
        </w:rPr>
        <w:t xml:space="preserve"> Б</w:t>
      </w:r>
      <w:proofErr w:type="gramEnd"/>
      <w:r w:rsidRPr="00360BD1">
        <w:rPr>
          <w:sz w:val="28"/>
          <w:szCs w:val="28"/>
        </w:rPr>
        <w:t xml:space="preserve"> на титрование мл;</w:t>
      </w:r>
    </w:p>
    <w:p w:rsidR="00360BD1" w:rsidRPr="00360BD1" w:rsidRDefault="00360BD1" w:rsidP="00BF6E90">
      <w:pPr>
        <w:pStyle w:val="Bodytext20"/>
        <w:shd w:val="clear" w:color="auto" w:fill="auto"/>
        <w:spacing w:before="0" w:line="240" w:lineRule="auto"/>
        <w:ind w:right="140"/>
        <w:jc w:val="left"/>
        <w:rPr>
          <w:sz w:val="28"/>
          <w:szCs w:val="28"/>
        </w:rPr>
      </w:pPr>
      <w:proofErr w:type="spellStart"/>
      <w:r w:rsidRPr="00360BD1">
        <w:rPr>
          <w:sz w:val="28"/>
          <w:szCs w:val="28"/>
          <w:lang w:val="en-US" w:bidi="en-US"/>
        </w:rPr>
        <w:t>Kmg</w:t>
      </w:r>
      <w:proofErr w:type="spellEnd"/>
      <w:r w:rsidRPr="00360BD1">
        <w:rPr>
          <w:sz w:val="28"/>
          <w:szCs w:val="28"/>
          <w:lang w:bidi="en-US"/>
        </w:rPr>
        <w:t xml:space="preserve"> </w:t>
      </w:r>
      <w:r w:rsidRPr="00360BD1">
        <w:rPr>
          <w:sz w:val="28"/>
          <w:szCs w:val="28"/>
        </w:rPr>
        <w:t xml:space="preserve">- поправочный </w:t>
      </w:r>
      <w:proofErr w:type="spellStart"/>
      <w:r w:rsidRPr="00360BD1">
        <w:rPr>
          <w:sz w:val="28"/>
          <w:szCs w:val="28"/>
        </w:rPr>
        <w:t>коэффицент</w:t>
      </w:r>
      <w:proofErr w:type="spellEnd"/>
      <w:r w:rsidRPr="00360BD1">
        <w:rPr>
          <w:sz w:val="28"/>
          <w:szCs w:val="28"/>
        </w:rPr>
        <w:t xml:space="preserve"> 0</w:t>
      </w:r>
      <w:proofErr w:type="gramStart"/>
      <w:r w:rsidRPr="00360BD1">
        <w:rPr>
          <w:sz w:val="28"/>
          <w:szCs w:val="28"/>
        </w:rPr>
        <w:t>,01</w:t>
      </w:r>
      <w:proofErr w:type="gramEnd"/>
      <w:r w:rsidRPr="00360BD1">
        <w:rPr>
          <w:sz w:val="28"/>
          <w:szCs w:val="28"/>
        </w:rPr>
        <w:t xml:space="preserve"> Н раствора сульфата </w:t>
      </w:r>
      <w:r w:rsidR="00BF6E90">
        <w:rPr>
          <w:sz w:val="28"/>
          <w:szCs w:val="28"/>
        </w:rPr>
        <w:t>м</w:t>
      </w:r>
      <w:r w:rsidRPr="00360BD1">
        <w:rPr>
          <w:sz w:val="28"/>
          <w:szCs w:val="28"/>
        </w:rPr>
        <w:t xml:space="preserve">агния при точно 0,01 Н раствора </w:t>
      </w:r>
      <w:proofErr w:type="spellStart"/>
      <w:r w:rsidRPr="00360BD1">
        <w:rPr>
          <w:sz w:val="28"/>
          <w:szCs w:val="28"/>
          <w:lang w:val="en-US" w:bidi="en-US"/>
        </w:rPr>
        <w:t>Kmg</w:t>
      </w:r>
      <w:proofErr w:type="spellEnd"/>
      <w:r w:rsidRPr="00360BD1">
        <w:rPr>
          <w:sz w:val="28"/>
          <w:szCs w:val="28"/>
          <w:lang w:bidi="en-US"/>
        </w:rPr>
        <w:t xml:space="preserve"> </w:t>
      </w:r>
      <w:r w:rsidRPr="00360BD1">
        <w:rPr>
          <w:sz w:val="28"/>
          <w:szCs w:val="28"/>
        </w:rPr>
        <w:t>=1.</w:t>
      </w:r>
    </w:p>
    <w:p w:rsidR="00360BD1" w:rsidRPr="00360BD1" w:rsidRDefault="00360BD1" w:rsidP="00BF6E90">
      <w:pPr>
        <w:pStyle w:val="Bodytext20"/>
        <w:numPr>
          <w:ilvl w:val="0"/>
          <w:numId w:val="15"/>
        </w:numPr>
        <w:shd w:val="clear" w:color="auto" w:fill="auto"/>
        <w:tabs>
          <w:tab w:val="left" w:pos="1293"/>
        </w:tabs>
        <w:spacing w:before="0" w:line="240" w:lineRule="auto"/>
        <w:ind w:right="180" w:firstLine="709"/>
        <w:rPr>
          <w:sz w:val="28"/>
          <w:szCs w:val="28"/>
        </w:rPr>
      </w:pPr>
      <w:r w:rsidRPr="00360BD1">
        <w:rPr>
          <w:rStyle w:val="Bodytext2Bold"/>
          <w:sz w:val="28"/>
          <w:szCs w:val="28"/>
        </w:rPr>
        <w:t xml:space="preserve">Аммиачно-буферный раствор. </w:t>
      </w:r>
      <w:r w:rsidRPr="00360BD1">
        <w:rPr>
          <w:sz w:val="28"/>
          <w:szCs w:val="28"/>
        </w:rPr>
        <w:t>20 г. хлористого аммония (</w:t>
      </w:r>
      <w:proofErr w:type="spellStart"/>
      <w:r w:rsidRPr="00360BD1">
        <w:rPr>
          <w:sz w:val="28"/>
          <w:szCs w:val="28"/>
        </w:rPr>
        <w:t>х.ч</w:t>
      </w:r>
      <w:proofErr w:type="spellEnd"/>
      <w:r w:rsidRPr="00360BD1">
        <w:rPr>
          <w:sz w:val="28"/>
          <w:szCs w:val="28"/>
        </w:rPr>
        <w:t>.)</w:t>
      </w:r>
      <w:r w:rsidR="00BF6E90">
        <w:rPr>
          <w:sz w:val="28"/>
          <w:szCs w:val="28"/>
        </w:rPr>
        <w:t xml:space="preserve"> </w:t>
      </w:r>
      <w:r w:rsidRPr="00360BD1">
        <w:rPr>
          <w:sz w:val="28"/>
          <w:szCs w:val="28"/>
        </w:rPr>
        <w:t>растворяют в дистиллированной воде, добавляют 100 мл 25%-</w:t>
      </w:r>
      <w:proofErr w:type="spellStart"/>
      <w:r w:rsidRPr="00360BD1">
        <w:rPr>
          <w:sz w:val="28"/>
          <w:szCs w:val="28"/>
        </w:rPr>
        <w:t>ного</w:t>
      </w:r>
      <w:proofErr w:type="spellEnd"/>
      <w:r w:rsidRPr="00360BD1">
        <w:rPr>
          <w:sz w:val="28"/>
          <w:szCs w:val="28"/>
        </w:rPr>
        <w:t xml:space="preserve"> раствора аммиака и объем раствора доводят до</w:t>
      </w:r>
      <w:r w:rsidR="00BF6E90">
        <w:rPr>
          <w:sz w:val="28"/>
          <w:szCs w:val="28"/>
        </w:rPr>
        <w:t xml:space="preserve"> </w:t>
      </w:r>
      <w:r w:rsidRPr="00360BD1">
        <w:rPr>
          <w:sz w:val="28"/>
          <w:szCs w:val="28"/>
        </w:rPr>
        <w:t>1 литра.</w:t>
      </w:r>
    </w:p>
    <w:p w:rsidR="00360BD1" w:rsidRPr="00BF6E90" w:rsidRDefault="00360BD1" w:rsidP="00BF6E90">
      <w:pPr>
        <w:pStyle w:val="Bodytext20"/>
        <w:numPr>
          <w:ilvl w:val="0"/>
          <w:numId w:val="15"/>
        </w:numPr>
        <w:shd w:val="clear" w:color="auto" w:fill="auto"/>
        <w:tabs>
          <w:tab w:val="left" w:pos="1288"/>
        </w:tabs>
        <w:spacing w:before="0" w:line="240" w:lineRule="auto"/>
        <w:ind w:right="180" w:firstLine="709"/>
        <w:rPr>
          <w:rStyle w:val="Bodytext2Bold"/>
          <w:b w:val="0"/>
          <w:sz w:val="28"/>
          <w:szCs w:val="28"/>
        </w:rPr>
      </w:pPr>
      <w:r w:rsidRPr="00360BD1">
        <w:rPr>
          <w:rStyle w:val="Bodytext2Bold"/>
          <w:sz w:val="28"/>
          <w:szCs w:val="28"/>
        </w:rPr>
        <w:t xml:space="preserve">Растворы индикаторов </w:t>
      </w:r>
      <w:r w:rsidRPr="00BF6E90">
        <w:rPr>
          <w:rStyle w:val="Bodytext2Bold"/>
          <w:b w:val="0"/>
          <w:sz w:val="28"/>
          <w:szCs w:val="28"/>
        </w:rPr>
        <w:t>(хромоген черный, кислотный хром темно-синий).0,5 г одного из индикаторов растворяют в 20 мл аммиачного буферного раствора. Объем доводят до 100 мл этиловым спиртом.</w:t>
      </w:r>
    </w:p>
    <w:p w:rsidR="00360BD1" w:rsidRPr="00BF6E90" w:rsidRDefault="00360BD1" w:rsidP="00BF6E90">
      <w:pPr>
        <w:pStyle w:val="Bodytext20"/>
        <w:numPr>
          <w:ilvl w:val="0"/>
          <w:numId w:val="15"/>
        </w:numPr>
        <w:shd w:val="clear" w:color="auto" w:fill="auto"/>
        <w:tabs>
          <w:tab w:val="left" w:pos="1288"/>
        </w:tabs>
        <w:spacing w:before="0" w:line="240" w:lineRule="auto"/>
        <w:ind w:right="180" w:firstLine="709"/>
        <w:rPr>
          <w:rStyle w:val="Bodytext2Bold"/>
          <w:b w:val="0"/>
          <w:sz w:val="28"/>
          <w:szCs w:val="28"/>
        </w:rPr>
      </w:pPr>
      <w:r w:rsidRPr="00BF6E90">
        <w:rPr>
          <w:rStyle w:val="Bodytext2Bold"/>
          <w:b w:val="0"/>
          <w:sz w:val="28"/>
          <w:szCs w:val="28"/>
        </w:rPr>
        <w:t xml:space="preserve">Для приготовления 0,1 Н раствора </w:t>
      </w:r>
      <w:r w:rsidRPr="00360BD1">
        <w:rPr>
          <w:rStyle w:val="Bodytext2Bold"/>
          <w:sz w:val="28"/>
          <w:szCs w:val="28"/>
        </w:rPr>
        <w:t xml:space="preserve">соляной кислоты </w:t>
      </w:r>
      <w:r w:rsidRPr="00BF6E90">
        <w:rPr>
          <w:rStyle w:val="Bodytext2Bold"/>
          <w:b w:val="0"/>
          <w:sz w:val="28"/>
          <w:szCs w:val="28"/>
        </w:rPr>
        <w:t xml:space="preserve">из </w:t>
      </w:r>
      <w:proofErr w:type="spellStart"/>
      <w:r w:rsidRPr="00BF6E90">
        <w:rPr>
          <w:rStyle w:val="Bodytext2Bold"/>
          <w:b w:val="0"/>
          <w:sz w:val="28"/>
          <w:szCs w:val="28"/>
        </w:rPr>
        <w:t>фиксанала</w:t>
      </w:r>
      <w:proofErr w:type="spellEnd"/>
      <w:r w:rsidRPr="00BF6E90">
        <w:rPr>
          <w:rStyle w:val="Bodytext2Bold"/>
          <w:b w:val="0"/>
          <w:sz w:val="28"/>
          <w:szCs w:val="28"/>
        </w:rPr>
        <w:t>, необходимо перенести содержимое ампулы в мерную литровую колбу и довести объем жидкости дистиллированной водой до метки.</w:t>
      </w:r>
    </w:p>
    <w:p w:rsidR="00360BD1" w:rsidRPr="00360BD1" w:rsidRDefault="00360BD1" w:rsidP="00BF6E90">
      <w:pPr>
        <w:pStyle w:val="Bodytext20"/>
        <w:shd w:val="clear" w:color="auto" w:fill="auto"/>
        <w:spacing w:before="0" w:line="240" w:lineRule="auto"/>
        <w:ind w:right="180" w:firstLine="708"/>
        <w:rPr>
          <w:sz w:val="28"/>
          <w:szCs w:val="28"/>
        </w:rPr>
      </w:pPr>
      <w:r w:rsidRPr="00360BD1">
        <w:rPr>
          <w:sz w:val="28"/>
          <w:szCs w:val="28"/>
        </w:rPr>
        <w:t xml:space="preserve">При приготовлении 0,1 Н раствора соляной кислоты из </w:t>
      </w:r>
      <w:proofErr w:type="spellStart"/>
      <w:r w:rsidRPr="00360BD1">
        <w:rPr>
          <w:sz w:val="28"/>
          <w:szCs w:val="28"/>
        </w:rPr>
        <w:t>хч</w:t>
      </w:r>
      <w:proofErr w:type="spellEnd"/>
      <w:r w:rsidRPr="00360BD1">
        <w:rPr>
          <w:sz w:val="28"/>
          <w:szCs w:val="28"/>
        </w:rPr>
        <w:t xml:space="preserve"> кислоты с удельным весом 1,19 г\см</w:t>
      </w:r>
      <w:r w:rsidR="00BF6E90">
        <w:rPr>
          <w:sz w:val="28"/>
          <w:szCs w:val="28"/>
          <w:vertAlign w:val="superscript"/>
        </w:rPr>
        <w:t>3</w:t>
      </w:r>
      <w:r w:rsidRPr="00360BD1">
        <w:rPr>
          <w:sz w:val="28"/>
          <w:szCs w:val="28"/>
        </w:rPr>
        <w:t xml:space="preserve"> необходимо в мерную колбу заполненную наполовину дистиллированной водой влить 9 мл НС</w:t>
      </w:r>
      <w:proofErr w:type="gramStart"/>
      <w:r w:rsidRPr="00360BD1">
        <w:rPr>
          <w:sz w:val="28"/>
          <w:szCs w:val="28"/>
        </w:rPr>
        <w:t>1</w:t>
      </w:r>
      <w:proofErr w:type="gramEnd"/>
      <w:r w:rsidRPr="00360BD1">
        <w:rPr>
          <w:sz w:val="28"/>
          <w:szCs w:val="28"/>
        </w:rPr>
        <w:t xml:space="preserve"> и довести объем до литра.</w:t>
      </w:r>
    </w:p>
    <w:p w:rsidR="00360BD1" w:rsidRPr="00360BD1" w:rsidRDefault="00360BD1" w:rsidP="00D11700">
      <w:pPr>
        <w:pStyle w:val="Bodytext20"/>
        <w:shd w:val="clear" w:color="auto" w:fill="auto"/>
        <w:spacing w:before="0" w:line="240" w:lineRule="auto"/>
        <w:ind w:right="180" w:firstLine="708"/>
        <w:rPr>
          <w:sz w:val="28"/>
          <w:szCs w:val="28"/>
        </w:rPr>
      </w:pPr>
      <w:r w:rsidRPr="00360BD1">
        <w:rPr>
          <w:sz w:val="28"/>
          <w:szCs w:val="28"/>
        </w:rPr>
        <w:t xml:space="preserve">При аккуратном приготовлении раствора поправочный коэффициент принимают </w:t>
      </w:r>
      <w:proofErr w:type="gramStart"/>
      <w:r w:rsidRPr="00360BD1">
        <w:rPr>
          <w:sz w:val="28"/>
          <w:szCs w:val="28"/>
        </w:rPr>
        <w:t>равным</w:t>
      </w:r>
      <w:proofErr w:type="gramEnd"/>
      <w:r w:rsidRPr="00360BD1">
        <w:rPr>
          <w:sz w:val="28"/>
          <w:szCs w:val="28"/>
        </w:rPr>
        <w:t xml:space="preserve"> единице.</w:t>
      </w:r>
    </w:p>
    <w:p w:rsidR="00360BD1" w:rsidRPr="00360BD1" w:rsidRDefault="00360BD1" w:rsidP="00D11700">
      <w:pPr>
        <w:pStyle w:val="Bodytext20"/>
        <w:shd w:val="clear" w:color="auto" w:fill="auto"/>
        <w:spacing w:before="0" w:line="240" w:lineRule="auto"/>
        <w:ind w:right="180" w:firstLine="708"/>
        <w:rPr>
          <w:sz w:val="28"/>
          <w:szCs w:val="28"/>
        </w:rPr>
      </w:pPr>
      <w:r w:rsidRPr="00360BD1">
        <w:rPr>
          <w:sz w:val="28"/>
          <w:szCs w:val="28"/>
        </w:rPr>
        <w:t xml:space="preserve">Для установки поправочного коэффициента раствора соляной кислоты, берется 20 мл приготовленного из </w:t>
      </w:r>
      <w:proofErr w:type="spellStart"/>
      <w:r w:rsidRPr="00360BD1">
        <w:rPr>
          <w:sz w:val="28"/>
          <w:szCs w:val="28"/>
        </w:rPr>
        <w:t>фиксанала</w:t>
      </w:r>
      <w:proofErr w:type="spellEnd"/>
      <w:r w:rsidRPr="00360BD1">
        <w:rPr>
          <w:sz w:val="28"/>
          <w:szCs w:val="28"/>
        </w:rPr>
        <w:t xml:space="preserve"> 0,1 Н раствора углекислого натрия (соды) или борнокислого натрия (буры), разбавляется дистиллированной водой до 100 мл в мерной колбе. Пробу титровать кислотой в присутствии метилоранжа до оранжевой окраски. Поправочный коэффициент</w:t>
      </w:r>
      <w:proofErr w:type="gramStart"/>
      <w:r w:rsidRPr="00360BD1">
        <w:rPr>
          <w:sz w:val="28"/>
          <w:szCs w:val="28"/>
        </w:rPr>
        <w:t xml:space="preserve"> К</w:t>
      </w:r>
      <w:proofErr w:type="gramEnd"/>
      <w:r w:rsidRPr="00360BD1">
        <w:rPr>
          <w:sz w:val="28"/>
          <w:szCs w:val="28"/>
        </w:rPr>
        <w:t xml:space="preserve"> нормальности раствора соляной кислоты, определяется по формуле:</w:t>
      </w:r>
    </w:p>
    <w:p w:rsidR="00360BD1" w:rsidRPr="00360BD1" w:rsidRDefault="00D11700" w:rsidP="00360BD1">
      <w:pPr>
        <w:pStyle w:val="Bodytext20"/>
        <w:shd w:val="clear" w:color="auto" w:fill="auto"/>
        <w:tabs>
          <w:tab w:val="left" w:leader="underscore" w:pos="3513"/>
        </w:tabs>
        <w:spacing w:before="0" w:line="240" w:lineRule="auto"/>
        <w:ind w:left="2740"/>
        <w:rPr>
          <w:sz w:val="28"/>
          <w:szCs w:val="28"/>
        </w:rPr>
      </w:pPr>
      <w:r w:rsidRPr="00D11700">
        <w:rPr>
          <w:position w:val="-24"/>
          <w:sz w:val="28"/>
          <w:szCs w:val="28"/>
        </w:rPr>
        <w:object w:dxaOrig="840" w:dyaOrig="620">
          <v:shape id="_x0000_i1027" type="#_x0000_t75" style="width:42.1pt;height:31.8pt" o:ole="">
            <v:imagedata r:id="rId27" o:title=""/>
          </v:shape>
          <o:OLEObject Type="Embed" ProgID="Equation.3" ShapeID="_x0000_i1027" DrawAspect="Content" ObjectID="_1577512242" r:id="rId28"/>
        </w:object>
      </w:r>
      <w:r w:rsidR="00360BD1" w:rsidRPr="00360BD1">
        <w:rPr>
          <w:sz w:val="28"/>
          <w:szCs w:val="28"/>
        </w:rPr>
        <w:t>К=</w:t>
      </w:r>
      <w:r w:rsidR="00360BD1" w:rsidRPr="00360BD1">
        <w:rPr>
          <w:sz w:val="28"/>
          <w:szCs w:val="28"/>
        </w:rPr>
        <w:tab/>
      </w:r>
    </w:p>
    <w:p w:rsidR="00D11700" w:rsidRDefault="00D11700" w:rsidP="00360BD1">
      <w:pPr>
        <w:pStyle w:val="Bodytext20"/>
        <w:shd w:val="clear" w:color="auto" w:fill="auto"/>
        <w:spacing w:before="0" w:line="240" w:lineRule="auto"/>
        <w:ind w:left="380"/>
        <w:jc w:val="left"/>
        <w:rPr>
          <w:sz w:val="28"/>
          <w:szCs w:val="28"/>
        </w:rPr>
      </w:pPr>
    </w:p>
    <w:p w:rsidR="00360BD1" w:rsidRPr="00360BD1" w:rsidRDefault="00360BD1" w:rsidP="00360BD1">
      <w:pPr>
        <w:pStyle w:val="Bodytext20"/>
        <w:shd w:val="clear" w:color="auto" w:fill="auto"/>
        <w:spacing w:before="0" w:line="240" w:lineRule="auto"/>
        <w:ind w:left="380"/>
        <w:jc w:val="left"/>
        <w:rPr>
          <w:sz w:val="28"/>
          <w:szCs w:val="28"/>
        </w:rPr>
      </w:pPr>
      <w:r w:rsidRPr="00360BD1">
        <w:rPr>
          <w:sz w:val="28"/>
          <w:szCs w:val="28"/>
        </w:rPr>
        <w:t>где</w:t>
      </w:r>
      <w:proofErr w:type="gramStart"/>
      <w:r w:rsidRPr="00360BD1">
        <w:rPr>
          <w:sz w:val="28"/>
          <w:szCs w:val="28"/>
        </w:rPr>
        <w:t xml:space="preserve"> :</w:t>
      </w:r>
      <w:proofErr w:type="gramEnd"/>
      <w:r w:rsidRPr="00360BD1">
        <w:rPr>
          <w:sz w:val="28"/>
          <w:szCs w:val="28"/>
        </w:rPr>
        <w:t xml:space="preserve"> V1 - объем раствора, нормальность которого известна, мл</w:t>
      </w:r>
    </w:p>
    <w:p w:rsidR="00360BD1" w:rsidRPr="00360BD1" w:rsidRDefault="00360BD1" w:rsidP="00360BD1">
      <w:pPr>
        <w:pStyle w:val="Bodytext20"/>
        <w:shd w:val="clear" w:color="auto" w:fill="auto"/>
        <w:spacing w:before="0" w:line="240" w:lineRule="auto"/>
        <w:ind w:left="380" w:firstLine="580"/>
        <w:rPr>
          <w:sz w:val="28"/>
          <w:szCs w:val="28"/>
        </w:rPr>
      </w:pPr>
      <w:r w:rsidRPr="00360BD1">
        <w:rPr>
          <w:sz w:val="28"/>
          <w:szCs w:val="28"/>
          <w:lang w:val="en-US" w:bidi="en-US"/>
        </w:rPr>
        <w:t>V</w:t>
      </w:r>
      <w:r w:rsidRPr="00360BD1">
        <w:rPr>
          <w:sz w:val="28"/>
          <w:szCs w:val="28"/>
          <w:lang w:bidi="en-US"/>
        </w:rPr>
        <w:t xml:space="preserve">2 </w:t>
      </w:r>
      <w:r w:rsidRPr="00360BD1">
        <w:rPr>
          <w:sz w:val="28"/>
          <w:szCs w:val="28"/>
        </w:rPr>
        <w:t>- объем раствора, нормальность которого определяется мл</w:t>
      </w:r>
    </w:p>
    <w:p w:rsidR="00360BD1" w:rsidRPr="00360BD1" w:rsidRDefault="00360BD1" w:rsidP="00D11700">
      <w:pPr>
        <w:pStyle w:val="Bodytext20"/>
        <w:shd w:val="clear" w:color="auto" w:fill="auto"/>
        <w:spacing w:before="0" w:line="240" w:lineRule="auto"/>
        <w:ind w:right="180" w:firstLine="708"/>
        <w:rPr>
          <w:sz w:val="28"/>
          <w:szCs w:val="28"/>
        </w:rPr>
      </w:pPr>
      <w:r w:rsidRPr="00360BD1">
        <w:rPr>
          <w:sz w:val="28"/>
          <w:szCs w:val="28"/>
        </w:rPr>
        <w:t xml:space="preserve">Если поправочный коэффициент получился больше 1 раствор необходимо разбавить дистиллированной водой до требуемой концентрации. </w:t>
      </w:r>
      <w:proofErr w:type="gramStart"/>
      <w:r w:rsidRPr="00360BD1">
        <w:rPr>
          <w:sz w:val="28"/>
          <w:szCs w:val="28"/>
        </w:rPr>
        <w:t>Количество воды, добавляемое на каждый литр определяется</w:t>
      </w:r>
      <w:proofErr w:type="gramEnd"/>
      <w:r w:rsidRPr="00360BD1">
        <w:rPr>
          <w:sz w:val="28"/>
          <w:szCs w:val="28"/>
        </w:rPr>
        <w:t xml:space="preserve"> по формуле:</w:t>
      </w:r>
    </w:p>
    <w:p w:rsidR="00360BD1" w:rsidRDefault="00D11700" w:rsidP="00D11700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ind w:left="2740"/>
        <w:rPr>
          <w:sz w:val="28"/>
          <w:szCs w:val="28"/>
        </w:rPr>
      </w:pPr>
      <w:r w:rsidRPr="00D11700">
        <w:rPr>
          <w:position w:val="-24"/>
          <w:sz w:val="28"/>
          <w:szCs w:val="28"/>
        </w:rPr>
        <w:object w:dxaOrig="1980" w:dyaOrig="620">
          <v:shape id="_x0000_i1028" type="#_x0000_t75" style="width:98.2pt;height:31.8pt" o:ole="">
            <v:imagedata r:id="rId29" o:title=""/>
          </v:shape>
          <o:OLEObject Type="Embed" ProgID="Equation.3" ShapeID="_x0000_i1028" DrawAspect="Content" ObjectID="_1577512243" r:id="rId30"/>
        </w:object>
      </w:r>
    </w:p>
    <w:p w:rsidR="00D11700" w:rsidRPr="00D11700" w:rsidRDefault="00D11700" w:rsidP="00D11700">
      <w:pPr>
        <w:pStyle w:val="Heading30"/>
        <w:keepNext/>
        <w:keepLines/>
        <w:numPr>
          <w:ilvl w:val="0"/>
          <w:numId w:val="15"/>
        </w:numPr>
        <w:shd w:val="clear" w:color="auto" w:fill="auto"/>
        <w:tabs>
          <w:tab w:val="left" w:pos="1327"/>
        </w:tabs>
        <w:spacing w:after="42" w:line="240" w:lineRule="exact"/>
        <w:ind w:right="140" w:firstLine="709"/>
        <w:rPr>
          <w:b w:val="0"/>
        </w:rPr>
      </w:pPr>
      <w:bookmarkStart w:id="3" w:name="bookmark3"/>
      <w:r w:rsidRPr="00D11700">
        <w:rPr>
          <w:rStyle w:val="Heading3NotBoldScale100"/>
        </w:rPr>
        <w:t xml:space="preserve">Фенолфталеин. </w:t>
      </w:r>
      <w:r w:rsidRPr="00D11700">
        <w:rPr>
          <w:b w:val="0"/>
          <w:w w:val="100"/>
        </w:rPr>
        <w:t xml:space="preserve">1 </w:t>
      </w:r>
      <w:proofErr w:type="gramStart"/>
      <w:r w:rsidRPr="00D11700">
        <w:rPr>
          <w:b w:val="0"/>
          <w:w w:val="100"/>
        </w:rPr>
        <w:t>г</w:t>
      </w:r>
      <w:proofErr w:type="gramEnd"/>
      <w:r w:rsidRPr="00D11700">
        <w:rPr>
          <w:b w:val="0"/>
          <w:w w:val="100"/>
        </w:rPr>
        <w:t xml:space="preserve"> точно отмеренного реактива растворить в 100 мл 96 % </w:t>
      </w:r>
      <w:bookmarkEnd w:id="3"/>
      <w:r w:rsidRPr="00D11700">
        <w:rPr>
          <w:b w:val="0"/>
          <w:bCs w:val="0"/>
          <w:w w:val="100"/>
        </w:rPr>
        <w:t>этилового спирта.</w:t>
      </w:r>
    </w:p>
    <w:p w:rsidR="00D11700" w:rsidRPr="00D11700" w:rsidRDefault="00D11700" w:rsidP="00D11700">
      <w:pPr>
        <w:pStyle w:val="Heading30"/>
        <w:keepNext/>
        <w:keepLines/>
        <w:numPr>
          <w:ilvl w:val="0"/>
          <w:numId w:val="15"/>
        </w:numPr>
        <w:shd w:val="clear" w:color="auto" w:fill="auto"/>
        <w:tabs>
          <w:tab w:val="left" w:pos="1327"/>
        </w:tabs>
        <w:spacing w:after="42" w:line="240" w:lineRule="exact"/>
        <w:ind w:right="140" w:firstLine="709"/>
        <w:rPr>
          <w:rStyle w:val="Heading3NotBoldScale100"/>
        </w:rPr>
      </w:pPr>
      <w:r w:rsidRPr="00D11700">
        <w:rPr>
          <w:rStyle w:val="Heading3NotBoldScale100"/>
        </w:rPr>
        <w:t>Метиловый оранжевый. 0,1 г реактива растворить теплой дистиллированной водой в мерной колбе до 100 мл.</w:t>
      </w:r>
    </w:p>
    <w:p w:rsidR="00D11700" w:rsidRDefault="00D11700" w:rsidP="00D11700">
      <w:pPr>
        <w:pStyle w:val="Bodytext60"/>
        <w:shd w:val="clear" w:color="auto" w:fill="auto"/>
        <w:spacing w:line="240" w:lineRule="exact"/>
        <w:ind w:right="260"/>
        <w:jc w:val="both"/>
        <w:rPr>
          <w:sz w:val="28"/>
          <w:szCs w:val="28"/>
        </w:rPr>
      </w:pPr>
    </w:p>
    <w:p w:rsidR="00D11700" w:rsidRPr="00D11700" w:rsidRDefault="00D11700" w:rsidP="00D11700">
      <w:pPr>
        <w:pStyle w:val="Bodytext60"/>
        <w:shd w:val="clear" w:color="auto" w:fill="auto"/>
        <w:spacing w:line="240" w:lineRule="exact"/>
        <w:ind w:right="260"/>
        <w:rPr>
          <w:sz w:val="28"/>
          <w:szCs w:val="28"/>
        </w:rPr>
      </w:pPr>
      <w:r w:rsidRPr="00D11700">
        <w:rPr>
          <w:sz w:val="28"/>
          <w:szCs w:val="28"/>
        </w:rPr>
        <w:t>МЕТОДИКА ОПРЕДЕЛЕНИЯ СУХОГО ОСТАТКА.</w:t>
      </w:r>
    </w:p>
    <w:p w:rsidR="00D11700" w:rsidRDefault="00D11700" w:rsidP="00D11700">
      <w:pPr>
        <w:pStyle w:val="Bodytext20"/>
        <w:shd w:val="clear" w:color="auto" w:fill="auto"/>
        <w:spacing w:before="0" w:line="278" w:lineRule="exact"/>
        <w:ind w:right="160" w:firstLine="708"/>
        <w:rPr>
          <w:sz w:val="28"/>
          <w:szCs w:val="28"/>
        </w:rPr>
      </w:pPr>
    </w:p>
    <w:p w:rsidR="00D11700" w:rsidRPr="00D11700" w:rsidRDefault="00D11700" w:rsidP="00D11700">
      <w:pPr>
        <w:pStyle w:val="Bodytext20"/>
        <w:shd w:val="clear" w:color="auto" w:fill="auto"/>
        <w:spacing w:before="0" w:line="278" w:lineRule="exact"/>
        <w:ind w:right="160" w:firstLine="708"/>
        <w:rPr>
          <w:sz w:val="28"/>
          <w:szCs w:val="28"/>
        </w:rPr>
      </w:pPr>
      <w:r w:rsidRPr="00D11700">
        <w:rPr>
          <w:sz w:val="28"/>
          <w:szCs w:val="28"/>
        </w:rPr>
        <w:t xml:space="preserve">Берется от 200 до 500 мл воды. Выпаривание производят в сушильном шкафу. После выпаривания остаток высушивается до постоянного веса при температуре 105-110" </w:t>
      </w:r>
      <w:proofErr w:type="gramStart"/>
      <w:r w:rsidRPr="00D11700">
        <w:rPr>
          <w:sz w:val="28"/>
          <w:szCs w:val="28"/>
        </w:rPr>
        <w:t>С</w:t>
      </w:r>
      <w:proofErr w:type="gramEnd"/>
      <w:r w:rsidRPr="00D11700">
        <w:rPr>
          <w:sz w:val="28"/>
          <w:szCs w:val="28"/>
        </w:rPr>
        <w:t xml:space="preserve"> и взвешивается. Вычитается разница между чистой и «грязной» посудой.</w:t>
      </w:r>
    </w:p>
    <w:p w:rsidR="00D11700" w:rsidRDefault="00D11700" w:rsidP="00D11700">
      <w:pPr>
        <w:pStyle w:val="Heading40"/>
        <w:keepNext/>
        <w:keepLines/>
        <w:shd w:val="clear" w:color="auto" w:fill="auto"/>
        <w:spacing w:before="0" w:after="0" w:line="240" w:lineRule="exact"/>
        <w:ind w:right="260"/>
        <w:jc w:val="both"/>
        <w:rPr>
          <w:sz w:val="28"/>
          <w:szCs w:val="28"/>
        </w:rPr>
      </w:pPr>
      <w:bookmarkStart w:id="4" w:name="bookmark4"/>
    </w:p>
    <w:p w:rsidR="00D11700" w:rsidRPr="00D11700" w:rsidRDefault="00D11700" w:rsidP="00D11700">
      <w:pPr>
        <w:pStyle w:val="Heading40"/>
        <w:keepNext/>
        <w:keepLines/>
        <w:shd w:val="clear" w:color="auto" w:fill="auto"/>
        <w:spacing w:before="0" w:after="0" w:line="240" w:lineRule="exact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МЕТОДИКА ОПРЕДЕЛЕНИЯ ЗНАЧЕНИЯ </w:t>
      </w:r>
      <w:proofErr w:type="spellStart"/>
      <w:r>
        <w:rPr>
          <w:sz w:val="28"/>
          <w:szCs w:val="28"/>
        </w:rPr>
        <w:t>Ph</w:t>
      </w:r>
      <w:proofErr w:type="spellEnd"/>
      <w:r w:rsidRPr="00D11700">
        <w:rPr>
          <w:sz w:val="28"/>
          <w:szCs w:val="28"/>
        </w:rPr>
        <w:t>.</w:t>
      </w:r>
      <w:bookmarkEnd w:id="4"/>
    </w:p>
    <w:p w:rsidR="00D11700" w:rsidRPr="00406E65" w:rsidRDefault="00D11700" w:rsidP="00D11700">
      <w:pPr>
        <w:pStyle w:val="Bodytext20"/>
        <w:shd w:val="clear" w:color="auto" w:fill="auto"/>
        <w:spacing w:before="0" w:line="278" w:lineRule="exact"/>
        <w:ind w:right="160"/>
        <w:rPr>
          <w:sz w:val="28"/>
          <w:szCs w:val="28"/>
        </w:rPr>
      </w:pPr>
    </w:p>
    <w:p w:rsidR="00D11700" w:rsidRPr="00D11700" w:rsidRDefault="00D11700" w:rsidP="00D11700">
      <w:pPr>
        <w:pStyle w:val="Bodytext20"/>
        <w:shd w:val="clear" w:color="auto" w:fill="auto"/>
        <w:spacing w:before="0" w:line="278" w:lineRule="exact"/>
        <w:ind w:right="160" w:firstLine="708"/>
        <w:rPr>
          <w:sz w:val="28"/>
          <w:szCs w:val="28"/>
        </w:rPr>
      </w:pPr>
      <w:r w:rsidRPr="00D11700">
        <w:rPr>
          <w:sz w:val="28"/>
          <w:szCs w:val="28"/>
        </w:rPr>
        <w:t xml:space="preserve">Для определения значения PH, в анализируемую воду опустить универсальный индикатор и сравнить с эталонной </w:t>
      </w:r>
      <w:proofErr w:type="gramStart"/>
      <w:r w:rsidRPr="00D11700">
        <w:rPr>
          <w:sz w:val="28"/>
          <w:szCs w:val="28"/>
        </w:rPr>
        <w:t>шкалой</w:t>
      </w:r>
      <w:proofErr w:type="gramEnd"/>
      <w:r w:rsidRPr="00D11700">
        <w:rPr>
          <w:sz w:val="28"/>
          <w:szCs w:val="28"/>
        </w:rPr>
        <w:t xml:space="preserve"> имеющейся в пакете для этой бумаги. Правильность показаний индикаторной бумаги можно проверить путем контрольного определения PH с применением растворов индикаторов, используя данные таблицы.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243"/>
        <w:gridCol w:w="1248"/>
        <w:gridCol w:w="1248"/>
        <w:gridCol w:w="1248"/>
        <w:gridCol w:w="1262"/>
        <w:gridCol w:w="1262"/>
      </w:tblGrid>
      <w:tr w:rsidR="00D11700" w:rsidRPr="00D11700" w:rsidTr="00BB2B65">
        <w:trPr>
          <w:trHeight w:hRule="exact" w:val="2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Индикатор</w:t>
            </w:r>
          </w:p>
        </w:tc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 xml:space="preserve">окраска индикатора при </w:t>
            </w:r>
            <w:proofErr w:type="spellStart"/>
            <w:r w:rsidRPr="00D11700">
              <w:rPr>
                <w:sz w:val="28"/>
                <w:szCs w:val="28"/>
                <w:lang w:val="en-US" w:bidi="en-US"/>
              </w:rPr>
              <w:t>Ph</w:t>
            </w:r>
            <w:proofErr w:type="spellEnd"/>
          </w:p>
        </w:tc>
      </w:tr>
      <w:tr w:rsidR="00D11700" w:rsidRPr="00D11700" w:rsidTr="00BB2B65"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framePr w:w="9470"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3-5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5-6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6-7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7-8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8-10</w:t>
            </w:r>
          </w:p>
        </w:tc>
      </w:tr>
      <w:tr w:rsidR="00D11700" w:rsidRPr="00D11700" w:rsidTr="00BB2B65">
        <w:trPr>
          <w:trHeight w:hRule="exact" w:val="31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Фенолфталеин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бесцвет</w:t>
            </w:r>
            <w:proofErr w:type="spellEnd"/>
            <w:r w:rsidRPr="00D11700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бесцвет</w:t>
            </w:r>
            <w:proofErr w:type="spellEnd"/>
            <w:r w:rsidRPr="00D11700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бесцвет</w:t>
            </w:r>
            <w:proofErr w:type="spellEnd"/>
            <w:r w:rsidRPr="00D11700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бесцвет</w:t>
            </w:r>
            <w:proofErr w:type="spellEnd"/>
            <w:r w:rsidRPr="00D11700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 xml:space="preserve">слабо </w:t>
            </w:r>
            <w:proofErr w:type="spellStart"/>
            <w:r w:rsidRPr="00D11700">
              <w:rPr>
                <w:sz w:val="28"/>
                <w:szCs w:val="28"/>
              </w:rPr>
              <w:t>ро</w:t>
            </w:r>
            <w:proofErr w:type="spellEnd"/>
            <w:r w:rsidRPr="00D11700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 xml:space="preserve">ярко </w:t>
            </w:r>
            <w:proofErr w:type="spellStart"/>
            <w:r w:rsidRPr="00D11700">
              <w:rPr>
                <w:sz w:val="28"/>
                <w:szCs w:val="28"/>
              </w:rPr>
              <w:t>ро</w:t>
            </w:r>
            <w:proofErr w:type="spellEnd"/>
            <w:r w:rsidRPr="00D11700">
              <w:rPr>
                <w:sz w:val="28"/>
                <w:szCs w:val="28"/>
              </w:rPr>
              <w:t>-</w:t>
            </w:r>
          </w:p>
        </w:tc>
      </w:tr>
      <w:tr w:rsidR="00D11700" w:rsidRPr="00D11700" w:rsidTr="00BB2B65">
        <w:trPr>
          <w:trHeight w:hRule="exact" w:val="250"/>
          <w:jc w:val="center"/>
        </w:trPr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framePr w:w="9470"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зовая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зовая</w:t>
            </w:r>
            <w:proofErr w:type="spellEnd"/>
          </w:p>
        </w:tc>
      </w:tr>
      <w:tr w:rsidR="00D11700" w:rsidRPr="00D11700" w:rsidTr="00BB2B65">
        <w:trPr>
          <w:trHeight w:hRule="exact" w:val="274"/>
          <w:jc w:val="center"/>
        </w:trPr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Метилоранж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розовая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11700">
              <w:rPr>
                <w:sz w:val="28"/>
                <w:szCs w:val="28"/>
              </w:rPr>
              <w:t>оранж</w:t>
            </w:r>
            <w:proofErr w:type="spellEnd"/>
            <w:r w:rsidRPr="00D11700">
              <w:rPr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желтая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желтая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желтая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700" w:rsidRPr="00D11700" w:rsidRDefault="00D11700" w:rsidP="00D11700">
            <w:pPr>
              <w:pStyle w:val="Bodytext20"/>
              <w:framePr w:w="947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8"/>
                <w:szCs w:val="28"/>
              </w:rPr>
            </w:pPr>
            <w:r w:rsidRPr="00D11700">
              <w:rPr>
                <w:sz w:val="28"/>
                <w:szCs w:val="28"/>
              </w:rPr>
              <w:t>желтая</w:t>
            </w:r>
          </w:p>
        </w:tc>
      </w:tr>
    </w:tbl>
    <w:p w:rsidR="00D11700" w:rsidRPr="00D11700" w:rsidRDefault="00D11700" w:rsidP="00D11700">
      <w:pPr>
        <w:pStyle w:val="Bodytext60"/>
        <w:shd w:val="clear" w:color="auto" w:fill="auto"/>
        <w:spacing w:before="456" w:line="240" w:lineRule="exact"/>
        <w:ind w:right="260"/>
        <w:rPr>
          <w:sz w:val="28"/>
          <w:szCs w:val="28"/>
        </w:rPr>
      </w:pPr>
      <w:r>
        <w:rPr>
          <w:sz w:val="28"/>
          <w:szCs w:val="28"/>
        </w:rPr>
        <w:t>МЕТОДИКА ОПРЕДЕЛЕНИЯ ПРОЗРА</w:t>
      </w:r>
      <w:r w:rsidRPr="00D11700">
        <w:rPr>
          <w:sz w:val="28"/>
          <w:szCs w:val="28"/>
        </w:rPr>
        <w:t>ЧНОСТИ.</w:t>
      </w:r>
    </w:p>
    <w:p w:rsidR="00162539" w:rsidRDefault="00162539" w:rsidP="00162539">
      <w:pPr>
        <w:pStyle w:val="Bodytext20"/>
        <w:shd w:val="clear" w:color="auto" w:fill="auto"/>
        <w:spacing w:before="0"/>
        <w:ind w:right="260"/>
        <w:jc w:val="center"/>
        <w:rPr>
          <w:sz w:val="28"/>
          <w:szCs w:val="28"/>
          <w:lang w:val="en-US"/>
        </w:rPr>
      </w:pPr>
    </w:p>
    <w:p w:rsidR="00D11700" w:rsidRPr="00D11700" w:rsidRDefault="00D11700" w:rsidP="00162539">
      <w:pPr>
        <w:pStyle w:val="Bodytext20"/>
        <w:shd w:val="clear" w:color="auto" w:fill="auto"/>
        <w:spacing w:before="0"/>
        <w:ind w:right="260"/>
        <w:jc w:val="center"/>
        <w:rPr>
          <w:sz w:val="28"/>
          <w:szCs w:val="28"/>
        </w:rPr>
      </w:pPr>
      <w:r w:rsidRPr="00D11700">
        <w:rPr>
          <w:sz w:val="28"/>
          <w:szCs w:val="28"/>
        </w:rPr>
        <w:t>Необходимое оборудование:</w:t>
      </w:r>
    </w:p>
    <w:p w:rsidR="00D11700" w:rsidRPr="00D11700" w:rsidRDefault="00D11700" w:rsidP="00162539">
      <w:pPr>
        <w:pStyle w:val="Bodytext20"/>
        <w:shd w:val="clear" w:color="auto" w:fill="auto"/>
        <w:spacing w:before="0"/>
        <w:ind w:left="420" w:hanging="278"/>
        <w:rPr>
          <w:sz w:val="28"/>
          <w:szCs w:val="28"/>
        </w:rPr>
      </w:pPr>
      <w:r w:rsidRPr="00D11700">
        <w:rPr>
          <w:sz w:val="28"/>
          <w:szCs w:val="28"/>
        </w:rPr>
        <w:t xml:space="preserve">-цилиндр стеклянный </w:t>
      </w:r>
      <w:r w:rsidRPr="00D11700">
        <w:rPr>
          <w:sz w:val="28"/>
          <w:szCs w:val="28"/>
          <w:lang w:val="en-US" w:bidi="en-US"/>
        </w:rPr>
        <w:t>D</w:t>
      </w:r>
      <w:r w:rsidRPr="00D11700">
        <w:rPr>
          <w:sz w:val="28"/>
          <w:szCs w:val="28"/>
          <w:lang w:bidi="en-US"/>
        </w:rPr>
        <w:t xml:space="preserve">=40-50 </w:t>
      </w:r>
      <w:r w:rsidRPr="00D11700">
        <w:rPr>
          <w:sz w:val="28"/>
          <w:szCs w:val="28"/>
        </w:rPr>
        <w:t>мм, высота не менее 40 см;</w:t>
      </w:r>
    </w:p>
    <w:p w:rsidR="00D11700" w:rsidRPr="00D11700" w:rsidRDefault="00D11700" w:rsidP="00162539">
      <w:pPr>
        <w:pStyle w:val="Bodytext20"/>
        <w:shd w:val="clear" w:color="auto" w:fill="auto"/>
        <w:spacing w:before="0" w:after="176"/>
        <w:ind w:left="142" w:right="160"/>
        <w:rPr>
          <w:sz w:val="28"/>
          <w:szCs w:val="28"/>
        </w:rPr>
      </w:pPr>
      <w:r w:rsidRPr="00D11700">
        <w:rPr>
          <w:sz w:val="28"/>
          <w:szCs w:val="28"/>
        </w:rPr>
        <w:t>-кольцо из черной проволоки, толщиной 1-2 мм, диаметром 20 мм, укреплено на линейке или выполнено на конце прямого участка проволоки и изогнуто к нему под прямым углом.</w:t>
      </w:r>
    </w:p>
    <w:p w:rsidR="00D11700" w:rsidRPr="00D11700" w:rsidRDefault="00D11700" w:rsidP="00162539">
      <w:pPr>
        <w:pStyle w:val="Bodytext60"/>
        <w:shd w:val="clear" w:color="auto" w:fill="auto"/>
        <w:ind w:right="260"/>
        <w:rPr>
          <w:sz w:val="28"/>
          <w:szCs w:val="28"/>
        </w:rPr>
      </w:pPr>
      <w:r w:rsidRPr="00D11700">
        <w:rPr>
          <w:sz w:val="28"/>
          <w:szCs w:val="28"/>
        </w:rPr>
        <w:t>Ход определения</w:t>
      </w:r>
      <w:r w:rsidRPr="00D11700">
        <w:rPr>
          <w:rStyle w:val="Bodytext6Arial105ptNotItalic"/>
          <w:sz w:val="28"/>
          <w:szCs w:val="28"/>
        </w:rPr>
        <w:t>:</w:t>
      </w:r>
    </w:p>
    <w:p w:rsidR="00D11700" w:rsidRPr="00D11700" w:rsidRDefault="00D11700" w:rsidP="00162539">
      <w:pPr>
        <w:pStyle w:val="Bodytext60"/>
        <w:shd w:val="clear" w:color="auto" w:fill="auto"/>
        <w:jc w:val="both"/>
        <w:rPr>
          <w:sz w:val="28"/>
          <w:szCs w:val="28"/>
        </w:rPr>
      </w:pPr>
      <w:r w:rsidRPr="00D11700">
        <w:rPr>
          <w:sz w:val="28"/>
          <w:szCs w:val="28"/>
        </w:rPr>
        <w:t>ПО КОЛЬЦУ:</w:t>
      </w:r>
    </w:p>
    <w:p w:rsidR="00D11700" w:rsidRDefault="00D11700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sz w:val="28"/>
          <w:szCs w:val="28"/>
        </w:rPr>
      </w:pPr>
      <w:r w:rsidRPr="00D11700">
        <w:rPr>
          <w:sz w:val="28"/>
          <w:szCs w:val="28"/>
        </w:rPr>
        <w:t xml:space="preserve">Для определения прозрачности проволочное кольцо следует медленно опускать в стеклянный цилиндр, наполненный исследуемой водой до тех пор, пока, контуры сделаются невидимыми. Средняя величина двух измерений характеризует прозрачность воды в </w:t>
      </w:r>
      <w:proofErr w:type="gramStart"/>
      <w:r w:rsidRPr="00D11700">
        <w:rPr>
          <w:sz w:val="28"/>
          <w:szCs w:val="28"/>
        </w:rPr>
        <w:t>см</w:t>
      </w:r>
      <w:proofErr w:type="gramEnd"/>
      <w:r w:rsidRPr="00D11700">
        <w:rPr>
          <w:sz w:val="28"/>
          <w:szCs w:val="28"/>
        </w:rPr>
        <w:t xml:space="preserve"> по кольцу</w:t>
      </w:r>
      <w:r w:rsidR="00162539" w:rsidRPr="00162539">
        <w:rPr>
          <w:sz w:val="28"/>
          <w:szCs w:val="28"/>
        </w:rPr>
        <w:t xml:space="preserve">. </w:t>
      </w:r>
      <w:proofErr w:type="gramStart"/>
      <w:r w:rsidR="00162539">
        <w:rPr>
          <w:sz w:val="28"/>
          <w:szCs w:val="28"/>
        </w:rPr>
        <w:t>Перевод прозрачности «по кольцу» в прозрачность «по шрифту» приведена ниже: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851"/>
        <w:gridCol w:w="992"/>
        <w:gridCol w:w="1134"/>
        <w:gridCol w:w="992"/>
        <w:gridCol w:w="957"/>
      </w:tblGrid>
      <w:tr w:rsidR="00162539" w:rsidTr="00162539">
        <w:tc>
          <w:tcPr>
            <w:tcW w:w="4077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Прозрачность</w:t>
            </w:r>
          </w:p>
        </w:tc>
        <w:tc>
          <w:tcPr>
            <w:tcW w:w="6060" w:type="dxa"/>
            <w:gridSpan w:val="6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См</w:t>
            </w:r>
          </w:p>
        </w:tc>
      </w:tr>
      <w:tr w:rsidR="00162539" w:rsidTr="00162539">
        <w:tc>
          <w:tcPr>
            <w:tcW w:w="4077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«по кольцу»</w:t>
            </w:r>
          </w:p>
        </w:tc>
        <w:tc>
          <w:tcPr>
            <w:tcW w:w="1134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851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1134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992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36</w:t>
            </w:r>
          </w:p>
        </w:tc>
        <w:tc>
          <w:tcPr>
            <w:tcW w:w="957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40</w:t>
            </w:r>
          </w:p>
        </w:tc>
      </w:tr>
      <w:tr w:rsidR="00162539" w:rsidTr="00162539">
        <w:tc>
          <w:tcPr>
            <w:tcW w:w="4077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«по шрифту»</w:t>
            </w:r>
          </w:p>
        </w:tc>
        <w:tc>
          <w:tcPr>
            <w:tcW w:w="1134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851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992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1134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992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957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30</w:t>
            </w:r>
          </w:p>
        </w:tc>
      </w:tr>
      <w:tr w:rsidR="00162539" w:rsidTr="00162539">
        <w:tc>
          <w:tcPr>
            <w:tcW w:w="4077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взвешенные вещества, мг/л</w:t>
            </w:r>
          </w:p>
        </w:tc>
        <w:tc>
          <w:tcPr>
            <w:tcW w:w="1134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12-18</w:t>
            </w:r>
          </w:p>
        </w:tc>
        <w:tc>
          <w:tcPr>
            <w:tcW w:w="851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9-6</w:t>
            </w:r>
          </w:p>
        </w:tc>
        <w:tc>
          <w:tcPr>
            <w:tcW w:w="992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8-5</w:t>
            </w:r>
          </w:p>
        </w:tc>
        <w:tc>
          <w:tcPr>
            <w:tcW w:w="1134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6-3</w:t>
            </w:r>
          </w:p>
        </w:tc>
        <w:tc>
          <w:tcPr>
            <w:tcW w:w="992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6-3</w:t>
            </w:r>
          </w:p>
        </w:tc>
        <w:tc>
          <w:tcPr>
            <w:tcW w:w="957" w:type="dxa"/>
          </w:tcPr>
          <w:p w:rsidR="00162539" w:rsidRDefault="00162539" w:rsidP="00162539">
            <w:pPr>
              <w:pStyle w:val="Bodytext20"/>
              <w:shd w:val="clear" w:color="auto" w:fill="auto"/>
              <w:tabs>
                <w:tab w:val="left" w:leader="underscore" w:pos="3772"/>
              </w:tabs>
              <w:spacing w:before="0" w:line="240" w:lineRule="auto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6-3</w:t>
            </w:r>
          </w:p>
        </w:tc>
      </w:tr>
    </w:tbl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Колебания содержания взвеси зависят от размеров частиц и их окраски.</w:t>
      </w: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</w:p>
    <w:p w:rsidR="00951B4C" w:rsidRDefault="00951B4C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jc w:val="center"/>
        <w:rPr>
          <w:bCs/>
          <w:i/>
          <w:iCs/>
          <w:sz w:val="28"/>
          <w:szCs w:val="28"/>
          <w:bdr w:val="none" w:sz="0" w:space="0" w:color="auto" w:frame="1"/>
        </w:rPr>
      </w:pPr>
      <w:r w:rsidRPr="00162539">
        <w:rPr>
          <w:bCs/>
          <w:i/>
          <w:iCs/>
          <w:sz w:val="28"/>
          <w:szCs w:val="28"/>
          <w:bdr w:val="none" w:sz="0" w:space="0" w:color="auto" w:frame="1"/>
        </w:rPr>
        <w:t>МЕТОДИКА ОПРЕДЕЛЕНИЯ ЖЕСТКОСТИ</w:t>
      </w: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Необходимые реактивы:</w:t>
      </w: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- аммиачно-буферный раствор;</w:t>
      </w: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- индикатор (хромоген черный, кислотный хром темно-синий);</w:t>
      </w: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 xml:space="preserve">- 0,1 Н раствор </w:t>
      </w:r>
      <w:proofErr w:type="spellStart"/>
      <w:r>
        <w:rPr>
          <w:bCs/>
          <w:iCs/>
          <w:sz w:val="28"/>
          <w:szCs w:val="28"/>
          <w:bdr w:val="none" w:sz="0" w:space="0" w:color="auto" w:frame="1"/>
        </w:rPr>
        <w:t>трилона</w:t>
      </w:r>
      <w:proofErr w:type="spellEnd"/>
      <w:proofErr w:type="gramStart"/>
      <w:r>
        <w:rPr>
          <w:bCs/>
          <w:iCs/>
          <w:sz w:val="28"/>
          <w:szCs w:val="28"/>
          <w:bdr w:val="none" w:sz="0" w:space="0" w:color="auto" w:frame="1"/>
        </w:rPr>
        <w:t xml:space="preserve"> Б</w:t>
      </w:r>
      <w:proofErr w:type="gramEnd"/>
      <w:r>
        <w:rPr>
          <w:bCs/>
          <w:iCs/>
          <w:sz w:val="28"/>
          <w:szCs w:val="28"/>
          <w:bdr w:val="none" w:sz="0" w:space="0" w:color="auto" w:frame="1"/>
        </w:rPr>
        <w:t>;</w:t>
      </w:r>
    </w:p>
    <w:p w:rsidR="00162539" w:rsidRDefault="00162539" w:rsidP="00162539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 xml:space="preserve">- 0,01 Н раствор </w:t>
      </w:r>
      <w:proofErr w:type="spellStart"/>
      <w:r>
        <w:rPr>
          <w:bCs/>
          <w:iCs/>
          <w:sz w:val="28"/>
          <w:szCs w:val="28"/>
          <w:bdr w:val="none" w:sz="0" w:space="0" w:color="auto" w:frame="1"/>
        </w:rPr>
        <w:t>трилона</w:t>
      </w:r>
      <w:proofErr w:type="spellEnd"/>
      <w:proofErr w:type="gramStart"/>
      <w:r>
        <w:rPr>
          <w:bCs/>
          <w:iCs/>
          <w:sz w:val="28"/>
          <w:szCs w:val="28"/>
          <w:bdr w:val="none" w:sz="0" w:space="0" w:color="auto" w:frame="1"/>
        </w:rPr>
        <w:t xml:space="preserve"> Б</w:t>
      </w:r>
      <w:proofErr w:type="gramEnd"/>
      <w:r>
        <w:rPr>
          <w:bCs/>
          <w:iCs/>
          <w:sz w:val="28"/>
          <w:szCs w:val="28"/>
          <w:bdr w:val="none" w:sz="0" w:space="0" w:color="auto" w:frame="1"/>
        </w:rPr>
        <w:t>;</w:t>
      </w:r>
    </w:p>
    <w:p w:rsidR="00994FB7" w:rsidRDefault="00162539" w:rsidP="00994FB7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- 2% раствор сульфида натрия.</w:t>
      </w:r>
      <w:bookmarkStart w:id="5" w:name="bookmark6"/>
    </w:p>
    <w:p w:rsidR="00994FB7" w:rsidRPr="00994FB7" w:rsidRDefault="00994FB7" w:rsidP="00994FB7">
      <w:pPr>
        <w:pStyle w:val="Bodytext20"/>
        <w:shd w:val="clear" w:color="auto" w:fill="auto"/>
        <w:tabs>
          <w:tab w:val="left" w:leader="underscore" w:pos="3772"/>
        </w:tabs>
        <w:spacing w:before="0" w:line="240" w:lineRule="auto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994FB7">
        <w:rPr>
          <w:sz w:val="28"/>
          <w:szCs w:val="28"/>
        </w:rPr>
        <w:t>Ход определения.</w:t>
      </w:r>
      <w:bookmarkEnd w:id="5"/>
    </w:p>
    <w:p w:rsidR="00994FB7" w:rsidRDefault="00994FB7" w:rsidP="00994FB7">
      <w:pPr>
        <w:pStyle w:val="Bodytext20"/>
        <w:shd w:val="clear" w:color="auto" w:fill="auto"/>
        <w:spacing w:before="0" w:line="274" w:lineRule="exact"/>
        <w:ind w:right="200" w:firstLine="708"/>
        <w:rPr>
          <w:sz w:val="28"/>
          <w:szCs w:val="28"/>
        </w:rPr>
      </w:pPr>
      <w:r w:rsidRPr="00994FB7">
        <w:rPr>
          <w:sz w:val="28"/>
          <w:szCs w:val="28"/>
        </w:rPr>
        <w:t xml:space="preserve">Для определения жесткости воды необходимо 100 мл анализируемой пробы поместить в коническую колбу, прибавить аммиачно-буферной смеси 5-7 капель индикатора и медленно титровать при постоянном перемешивании ОД Н раствором </w:t>
      </w:r>
      <w:proofErr w:type="spellStart"/>
      <w:r w:rsidRPr="00994FB7">
        <w:rPr>
          <w:sz w:val="28"/>
          <w:szCs w:val="28"/>
        </w:rPr>
        <w:t>трилона</w:t>
      </w:r>
      <w:proofErr w:type="spellEnd"/>
      <w:proofErr w:type="gramStart"/>
      <w:r w:rsidRPr="00994FB7">
        <w:rPr>
          <w:sz w:val="28"/>
          <w:szCs w:val="28"/>
        </w:rPr>
        <w:t xml:space="preserve"> Б</w:t>
      </w:r>
      <w:proofErr w:type="gramEnd"/>
      <w:r w:rsidRPr="00994FB7">
        <w:rPr>
          <w:sz w:val="28"/>
          <w:szCs w:val="28"/>
        </w:rPr>
        <w:t xml:space="preserve"> до перехода окраски раствора от розово-красной до сиренево-синей. Общая жесткость определяется по формуле:</w:t>
      </w:r>
    </w:p>
    <w:p w:rsidR="00324EBB" w:rsidRDefault="00324EBB" w:rsidP="00324EBB">
      <w:pPr>
        <w:pStyle w:val="Bodytext20"/>
        <w:shd w:val="clear" w:color="auto" w:fill="auto"/>
        <w:spacing w:before="0" w:line="274" w:lineRule="exact"/>
        <w:ind w:left="2540"/>
        <w:jc w:val="left"/>
      </w:pPr>
      <w:r>
        <w:t xml:space="preserve">1000 * </w:t>
      </w:r>
      <w:r>
        <w:rPr>
          <w:lang w:val="en-US" w:bidi="en-US"/>
        </w:rPr>
        <w:t>A</w:t>
      </w:r>
      <w:r w:rsidRPr="00D94813">
        <w:rPr>
          <w:lang w:bidi="en-US"/>
        </w:rPr>
        <w:t xml:space="preserve">* </w:t>
      </w:r>
      <w:r>
        <w:rPr>
          <w:lang w:val="en-US" w:bidi="en-US"/>
        </w:rPr>
        <w:t>K</w:t>
      </w:r>
      <w:r w:rsidRPr="00D94813">
        <w:rPr>
          <w:lang w:bidi="en-US"/>
        </w:rPr>
        <w:t>*</w:t>
      </w:r>
      <w:r>
        <w:rPr>
          <w:lang w:val="en-US" w:bidi="en-US"/>
        </w:rPr>
        <w:t>N</w:t>
      </w:r>
    </w:p>
    <w:p w:rsidR="00324EBB" w:rsidRDefault="00324EBB" w:rsidP="00324EBB">
      <w:pPr>
        <w:pStyle w:val="Bodytext20"/>
        <w:shd w:val="clear" w:color="auto" w:fill="auto"/>
        <w:tabs>
          <w:tab w:val="left" w:leader="underscore" w:pos="4110"/>
        </w:tabs>
        <w:spacing w:before="0" w:line="274" w:lineRule="exact"/>
        <w:ind w:left="2000"/>
      </w:pPr>
      <w:proofErr w:type="gramStart"/>
      <w:r>
        <w:t>Ж</w:t>
      </w:r>
      <w:proofErr w:type="gramEnd"/>
      <w:r>
        <w:t xml:space="preserve">= </w:t>
      </w:r>
      <w:r>
        <w:tab/>
      </w:r>
    </w:p>
    <w:p w:rsidR="00324EBB" w:rsidRDefault="00324EBB" w:rsidP="00324EBB">
      <w:pPr>
        <w:pStyle w:val="Bodytext20"/>
        <w:shd w:val="clear" w:color="auto" w:fill="auto"/>
        <w:spacing w:before="0" w:line="274" w:lineRule="exact"/>
        <w:ind w:left="2920"/>
        <w:jc w:val="left"/>
      </w:pPr>
      <w:r>
        <w:t>V</w:t>
      </w:r>
    </w:p>
    <w:p w:rsidR="00324EBB" w:rsidRDefault="00324EBB" w:rsidP="00994FB7">
      <w:pPr>
        <w:pStyle w:val="Bodytext20"/>
        <w:shd w:val="clear" w:color="auto" w:fill="auto"/>
        <w:spacing w:before="0" w:line="274" w:lineRule="exact"/>
      </w:pPr>
    </w:p>
    <w:p w:rsidR="00994FB7" w:rsidRPr="00994FB7" w:rsidRDefault="00994FB7" w:rsidP="00324EBB">
      <w:pPr>
        <w:pStyle w:val="Bodytext20"/>
        <w:shd w:val="clear" w:color="auto" w:fill="auto"/>
        <w:spacing w:before="0" w:line="274" w:lineRule="exact"/>
        <w:ind w:firstLine="380"/>
        <w:rPr>
          <w:sz w:val="28"/>
          <w:szCs w:val="28"/>
        </w:rPr>
      </w:pPr>
      <w:r w:rsidRPr="00994FB7">
        <w:rPr>
          <w:sz w:val="28"/>
          <w:szCs w:val="28"/>
        </w:rPr>
        <w:t xml:space="preserve">где: </w:t>
      </w:r>
      <w:proofErr w:type="gramStart"/>
      <w:r w:rsidRPr="00994FB7">
        <w:rPr>
          <w:sz w:val="28"/>
          <w:szCs w:val="28"/>
        </w:rPr>
        <w:t>Ж</w:t>
      </w:r>
      <w:proofErr w:type="gramEnd"/>
      <w:r w:rsidRPr="00994FB7">
        <w:rPr>
          <w:sz w:val="28"/>
          <w:szCs w:val="28"/>
        </w:rPr>
        <w:t xml:space="preserve"> - жесткость воды общая, мг </w:t>
      </w:r>
      <w:proofErr w:type="spellStart"/>
      <w:r w:rsidRPr="00994FB7">
        <w:rPr>
          <w:sz w:val="28"/>
          <w:szCs w:val="28"/>
        </w:rPr>
        <w:t>эквУл</w:t>
      </w:r>
      <w:proofErr w:type="spellEnd"/>
    </w:p>
    <w:p w:rsidR="00324EBB" w:rsidRDefault="00994FB7" w:rsidP="00324EBB">
      <w:pPr>
        <w:pStyle w:val="Bodytext20"/>
        <w:shd w:val="clear" w:color="auto" w:fill="auto"/>
        <w:spacing w:before="0" w:line="274" w:lineRule="exact"/>
        <w:ind w:firstLine="380"/>
        <w:rPr>
          <w:sz w:val="28"/>
          <w:szCs w:val="28"/>
        </w:rPr>
      </w:pPr>
      <w:r w:rsidRPr="00994FB7">
        <w:rPr>
          <w:sz w:val="28"/>
          <w:szCs w:val="28"/>
        </w:rPr>
        <w:t xml:space="preserve">А - расход </w:t>
      </w:r>
      <w:proofErr w:type="spellStart"/>
      <w:r w:rsidRPr="00994FB7">
        <w:rPr>
          <w:sz w:val="28"/>
          <w:szCs w:val="28"/>
        </w:rPr>
        <w:t>трилона</w:t>
      </w:r>
      <w:proofErr w:type="spellEnd"/>
      <w:proofErr w:type="gramStart"/>
      <w:r w:rsidRPr="00994FB7">
        <w:rPr>
          <w:sz w:val="28"/>
          <w:szCs w:val="28"/>
        </w:rPr>
        <w:t xml:space="preserve"> Б</w:t>
      </w:r>
      <w:proofErr w:type="gramEnd"/>
      <w:r w:rsidRPr="00994FB7">
        <w:rPr>
          <w:sz w:val="28"/>
          <w:szCs w:val="28"/>
        </w:rPr>
        <w:t xml:space="preserve">, пошедшего на титрование, мл </w:t>
      </w:r>
    </w:p>
    <w:p w:rsidR="00324EBB" w:rsidRDefault="00994FB7" w:rsidP="00324EBB">
      <w:pPr>
        <w:pStyle w:val="Bodytext20"/>
        <w:shd w:val="clear" w:color="auto" w:fill="auto"/>
        <w:spacing w:before="0" w:line="274" w:lineRule="exact"/>
        <w:ind w:firstLine="380"/>
        <w:rPr>
          <w:sz w:val="28"/>
          <w:szCs w:val="28"/>
        </w:rPr>
      </w:pPr>
      <w:r w:rsidRPr="00994FB7">
        <w:rPr>
          <w:sz w:val="28"/>
          <w:szCs w:val="28"/>
        </w:rPr>
        <w:t xml:space="preserve">К - поправочный коэффициент нормальности </w:t>
      </w:r>
      <w:proofErr w:type="spellStart"/>
      <w:r w:rsidRPr="00994FB7">
        <w:rPr>
          <w:sz w:val="28"/>
          <w:szCs w:val="28"/>
        </w:rPr>
        <w:t>трилона</w:t>
      </w:r>
      <w:proofErr w:type="spellEnd"/>
      <w:proofErr w:type="gramStart"/>
      <w:r w:rsidRPr="00994FB7">
        <w:rPr>
          <w:sz w:val="28"/>
          <w:szCs w:val="28"/>
        </w:rPr>
        <w:t xml:space="preserve"> Б</w:t>
      </w:r>
      <w:proofErr w:type="gramEnd"/>
      <w:r w:rsidRPr="00994FB7">
        <w:rPr>
          <w:sz w:val="28"/>
          <w:szCs w:val="28"/>
        </w:rPr>
        <w:t xml:space="preserve"> </w:t>
      </w:r>
    </w:p>
    <w:p w:rsidR="00324EBB" w:rsidRDefault="00994FB7" w:rsidP="00324EBB">
      <w:pPr>
        <w:pStyle w:val="Bodytext20"/>
        <w:shd w:val="clear" w:color="auto" w:fill="auto"/>
        <w:spacing w:before="0" w:line="274" w:lineRule="exact"/>
        <w:ind w:firstLine="380"/>
        <w:rPr>
          <w:sz w:val="28"/>
          <w:szCs w:val="28"/>
        </w:rPr>
      </w:pPr>
      <w:r w:rsidRPr="00994FB7">
        <w:rPr>
          <w:sz w:val="28"/>
          <w:szCs w:val="28"/>
          <w:lang w:val="en-US" w:bidi="en-US"/>
        </w:rPr>
        <w:t>N</w:t>
      </w:r>
      <w:r w:rsidRPr="00994FB7">
        <w:rPr>
          <w:sz w:val="28"/>
          <w:szCs w:val="28"/>
          <w:lang w:bidi="en-US"/>
        </w:rPr>
        <w:t xml:space="preserve"> </w:t>
      </w:r>
      <w:r w:rsidRPr="00994FB7">
        <w:rPr>
          <w:sz w:val="28"/>
          <w:szCs w:val="28"/>
        </w:rPr>
        <w:t xml:space="preserve">- </w:t>
      </w:r>
      <w:proofErr w:type="gramStart"/>
      <w:r w:rsidRPr="00994FB7">
        <w:rPr>
          <w:sz w:val="28"/>
          <w:szCs w:val="28"/>
        </w:rPr>
        <w:t>нормальность</w:t>
      </w:r>
      <w:proofErr w:type="gramEnd"/>
      <w:r w:rsidRPr="00994FB7">
        <w:rPr>
          <w:sz w:val="28"/>
          <w:szCs w:val="28"/>
        </w:rPr>
        <w:t xml:space="preserve"> </w:t>
      </w:r>
      <w:proofErr w:type="spellStart"/>
      <w:r w:rsidRPr="00994FB7">
        <w:rPr>
          <w:sz w:val="28"/>
          <w:szCs w:val="28"/>
        </w:rPr>
        <w:t>трилона</w:t>
      </w:r>
      <w:proofErr w:type="spellEnd"/>
      <w:r w:rsidRPr="00994FB7">
        <w:rPr>
          <w:sz w:val="28"/>
          <w:szCs w:val="28"/>
        </w:rPr>
        <w:t xml:space="preserve"> Б </w:t>
      </w:r>
    </w:p>
    <w:p w:rsidR="00324EBB" w:rsidRDefault="00994FB7" w:rsidP="00324EBB">
      <w:pPr>
        <w:pStyle w:val="Bodytext20"/>
        <w:shd w:val="clear" w:color="auto" w:fill="auto"/>
        <w:spacing w:before="0" w:line="274" w:lineRule="exact"/>
        <w:ind w:firstLine="380"/>
        <w:rPr>
          <w:sz w:val="28"/>
          <w:szCs w:val="28"/>
        </w:rPr>
      </w:pPr>
      <w:r w:rsidRPr="00994FB7">
        <w:rPr>
          <w:sz w:val="28"/>
          <w:szCs w:val="28"/>
        </w:rPr>
        <w:t xml:space="preserve">V - объем пробы воды, взятой на титрование, мл </w:t>
      </w:r>
    </w:p>
    <w:p w:rsidR="00994FB7" w:rsidRPr="00994FB7" w:rsidRDefault="00994FB7" w:rsidP="00324EBB">
      <w:pPr>
        <w:pStyle w:val="Bodytext20"/>
        <w:shd w:val="clear" w:color="auto" w:fill="auto"/>
        <w:spacing w:before="0" w:line="274" w:lineRule="exact"/>
        <w:ind w:firstLine="708"/>
        <w:rPr>
          <w:sz w:val="28"/>
          <w:szCs w:val="28"/>
        </w:rPr>
      </w:pPr>
      <w:r w:rsidRPr="00994FB7">
        <w:rPr>
          <w:sz w:val="28"/>
          <w:szCs w:val="28"/>
        </w:rPr>
        <w:t xml:space="preserve">Для определения жесткости химически чистой, питательной воды и конденсата порядок проведения анализа такой же, как для природной (исходной) воды, но титровать можно 0,01 Н раствором </w:t>
      </w:r>
      <w:proofErr w:type="spellStart"/>
      <w:r w:rsidRPr="00994FB7">
        <w:rPr>
          <w:sz w:val="28"/>
          <w:szCs w:val="28"/>
        </w:rPr>
        <w:t>трилона</w:t>
      </w:r>
      <w:proofErr w:type="spellEnd"/>
      <w:r w:rsidRPr="00994FB7">
        <w:rPr>
          <w:sz w:val="28"/>
          <w:szCs w:val="28"/>
        </w:rPr>
        <w:t xml:space="preserve"> Б. Формула для определения общей жесткости умягченной воды та же, что и в предыдущем случае.</w:t>
      </w:r>
    </w:p>
    <w:p w:rsidR="00994FB7" w:rsidRPr="00994FB7" w:rsidRDefault="00994FB7" w:rsidP="00324EBB">
      <w:pPr>
        <w:pStyle w:val="Bodytext20"/>
        <w:shd w:val="clear" w:color="auto" w:fill="auto"/>
        <w:spacing w:before="0" w:after="267" w:line="274" w:lineRule="exact"/>
        <w:ind w:right="200"/>
        <w:rPr>
          <w:sz w:val="28"/>
          <w:szCs w:val="28"/>
        </w:rPr>
      </w:pPr>
      <w:r w:rsidRPr="00994FB7">
        <w:rPr>
          <w:sz w:val="28"/>
          <w:szCs w:val="28"/>
        </w:rPr>
        <w:t xml:space="preserve">Примечание: раствор 2% сульфида натрия добавляют 2 мл для перевода ионов </w:t>
      </w:r>
      <w:r w:rsidRPr="00994FB7">
        <w:rPr>
          <w:sz w:val="28"/>
          <w:szCs w:val="28"/>
          <w:lang w:val="en-US" w:bidi="en-US"/>
        </w:rPr>
        <w:t>Fe</w:t>
      </w:r>
      <w:r w:rsidRPr="00994FB7">
        <w:rPr>
          <w:sz w:val="28"/>
          <w:szCs w:val="28"/>
          <w:lang w:bidi="en-US"/>
        </w:rPr>
        <w:t xml:space="preserve">, </w:t>
      </w:r>
      <w:r w:rsidRPr="00994FB7">
        <w:rPr>
          <w:sz w:val="28"/>
          <w:szCs w:val="28"/>
        </w:rPr>
        <w:t>С</w:t>
      </w:r>
      <w:proofErr w:type="gramStart"/>
      <w:r w:rsidR="00324EBB">
        <w:rPr>
          <w:sz w:val="28"/>
          <w:szCs w:val="28"/>
          <w:lang w:val="en-US"/>
        </w:rPr>
        <w:t>u</w:t>
      </w:r>
      <w:proofErr w:type="gramEnd"/>
      <w:r w:rsidRPr="00994FB7">
        <w:rPr>
          <w:sz w:val="28"/>
          <w:szCs w:val="28"/>
        </w:rPr>
        <w:t xml:space="preserve">, </w:t>
      </w:r>
      <w:r w:rsidRPr="00994FB7">
        <w:rPr>
          <w:sz w:val="28"/>
          <w:szCs w:val="28"/>
          <w:lang w:val="en-US" w:bidi="en-US"/>
        </w:rPr>
        <w:t>Zn</w:t>
      </w:r>
      <w:r w:rsidR="00324EBB">
        <w:rPr>
          <w:sz w:val="28"/>
          <w:szCs w:val="28"/>
          <w:lang w:bidi="en-US"/>
        </w:rPr>
        <w:t>,</w:t>
      </w:r>
      <w:r w:rsidRPr="00994FB7">
        <w:rPr>
          <w:sz w:val="28"/>
          <w:szCs w:val="28"/>
          <w:lang w:bidi="en-US"/>
        </w:rPr>
        <w:t xml:space="preserve"> </w:t>
      </w:r>
      <w:r w:rsidRPr="00994FB7">
        <w:rPr>
          <w:sz w:val="28"/>
          <w:szCs w:val="28"/>
        </w:rPr>
        <w:t>присутствующих в воде, в сульфиды.</w:t>
      </w:r>
    </w:p>
    <w:p w:rsidR="00994FB7" w:rsidRPr="00994FB7" w:rsidRDefault="00324EBB" w:rsidP="00324EBB">
      <w:pPr>
        <w:pStyle w:val="Bodytext60"/>
        <w:shd w:val="clear" w:color="auto" w:fill="auto"/>
        <w:spacing w:after="196" w:line="240" w:lineRule="exact"/>
        <w:ind w:right="180"/>
        <w:rPr>
          <w:sz w:val="28"/>
          <w:szCs w:val="28"/>
        </w:rPr>
      </w:pPr>
      <w:r>
        <w:rPr>
          <w:sz w:val="28"/>
          <w:szCs w:val="28"/>
        </w:rPr>
        <w:t>ОПРЕДЕЛЕНИЕ КАРБОНА</w:t>
      </w:r>
      <w:r w:rsidR="00994FB7" w:rsidRPr="00994FB7">
        <w:rPr>
          <w:sz w:val="28"/>
          <w:szCs w:val="28"/>
        </w:rPr>
        <w:t>ТНО</w:t>
      </w:r>
      <w:r>
        <w:rPr>
          <w:sz w:val="28"/>
          <w:szCs w:val="28"/>
        </w:rPr>
        <w:t>Й И НЕКАРБОНА</w:t>
      </w:r>
      <w:r w:rsidR="00994FB7" w:rsidRPr="00994FB7">
        <w:rPr>
          <w:sz w:val="28"/>
          <w:szCs w:val="28"/>
        </w:rPr>
        <w:t>ТНОЙ ЖЕСТКОСТИ.</w:t>
      </w:r>
    </w:p>
    <w:p w:rsidR="00994FB7" w:rsidRPr="00994FB7" w:rsidRDefault="00994FB7" w:rsidP="00324EBB">
      <w:pPr>
        <w:pStyle w:val="Bodytext20"/>
        <w:shd w:val="clear" w:color="auto" w:fill="auto"/>
        <w:spacing w:before="0" w:line="274" w:lineRule="exact"/>
        <w:ind w:right="180"/>
        <w:jc w:val="center"/>
        <w:rPr>
          <w:sz w:val="28"/>
          <w:szCs w:val="28"/>
        </w:rPr>
      </w:pPr>
      <w:r w:rsidRPr="00994FB7">
        <w:rPr>
          <w:sz w:val="28"/>
          <w:szCs w:val="28"/>
        </w:rPr>
        <w:t>Ход определения</w:t>
      </w:r>
    </w:p>
    <w:p w:rsidR="00994FB7" w:rsidRPr="00994FB7" w:rsidRDefault="00994FB7" w:rsidP="00324EBB">
      <w:pPr>
        <w:pStyle w:val="Bodytext20"/>
        <w:shd w:val="clear" w:color="auto" w:fill="auto"/>
        <w:spacing w:before="0" w:line="274" w:lineRule="exact"/>
        <w:ind w:right="-2" w:firstLine="708"/>
        <w:rPr>
          <w:sz w:val="28"/>
          <w:szCs w:val="28"/>
        </w:rPr>
      </w:pPr>
      <w:r w:rsidRPr="00994FB7">
        <w:rPr>
          <w:sz w:val="28"/>
          <w:szCs w:val="28"/>
        </w:rPr>
        <w:t xml:space="preserve">В две конические колбы взять по 100 мл анализируемой воды. В колбе 1 определить общую жесткость. В колбу 2 налить 100 мл анализируемой воды и кипятить ее на плитке в течение 60 мин. все </w:t>
      </w:r>
      <w:proofErr w:type="gramStart"/>
      <w:r w:rsidRPr="00994FB7">
        <w:rPr>
          <w:sz w:val="28"/>
          <w:szCs w:val="28"/>
        </w:rPr>
        <w:t>время</w:t>
      </w:r>
      <w:proofErr w:type="gramEnd"/>
      <w:r w:rsidRPr="00994FB7">
        <w:rPr>
          <w:sz w:val="28"/>
          <w:szCs w:val="28"/>
        </w:rPr>
        <w:t xml:space="preserve"> добавляя в колбу дистиллированную воду до 100 мл. По истечении часа воду профильтровать через </w:t>
      </w:r>
      <w:proofErr w:type="spellStart"/>
      <w:r w:rsidRPr="00994FB7">
        <w:rPr>
          <w:sz w:val="28"/>
          <w:szCs w:val="28"/>
        </w:rPr>
        <w:t>обеззоленный</w:t>
      </w:r>
      <w:proofErr w:type="spellEnd"/>
      <w:r w:rsidRPr="00994FB7">
        <w:rPr>
          <w:sz w:val="28"/>
          <w:szCs w:val="28"/>
        </w:rPr>
        <w:t xml:space="preserve"> фильтр. На фильтре останется осадок - карбонат кальция и магния, в фильтрате некарбонатная жесткость.</w:t>
      </w:r>
    </w:p>
    <w:p w:rsidR="00994FB7" w:rsidRPr="00994FB7" w:rsidRDefault="00994FB7" w:rsidP="00324EBB">
      <w:pPr>
        <w:pStyle w:val="Bodytext20"/>
        <w:shd w:val="clear" w:color="auto" w:fill="auto"/>
        <w:spacing w:before="0" w:line="274" w:lineRule="exact"/>
        <w:ind w:right="-2" w:firstLine="960"/>
        <w:rPr>
          <w:sz w:val="28"/>
          <w:szCs w:val="28"/>
        </w:rPr>
      </w:pPr>
      <w:r w:rsidRPr="00994FB7">
        <w:rPr>
          <w:sz w:val="28"/>
          <w:szCs w:val="28"/>
        </w:rPr>
        <w:t xml:space="preserve">Некарбонатная жесткость (Ж </w:t>
      </w:r>
      <w:proofErr w:type="spellStart"/>
      <w:r w:rsidRPr="00994FB7">
        <w:rPr>
          <w:sz w:val="28"/>
          <w:szCs w:val="28"/>
        </w:rPr>
        <w:t>н.к</w:t>
      </w:r>
      <w:proofErr w:type="spellEnd"/>
      <w:r w:rsidRPr="00994FB7">
        <w:rPr>
          <w:sz w:val="28"/>
          <w:szCs w:val="28"/>
        </w:rPr>
        <w:t>.) определяется по той же формуле что и жесткость общая.</w:t>
      </w:r>
    </w:p>
    <w:p w:rsidR="00994FB7" w:rsidRPr="00994FB7" w:rsidRDefault="00994FB7" w:rsidP="00994FB7">
      <w:pPr>
        <w:pStyle w:val="Bodytext20"/>
        <w:shd w:val="clear" w:color="auto" w:fill="auto"/>
        <w:spacing w:before="0" w:after="267" w:line="274" w:lineRule="exact"/>
        <w:ind w:left="380"/>
        <w:rPr>
          <w:sz w:val="28"/>
          <w:szCs w:val="28"/>
        </w:rPr>
      </w:pPr>
      <w:r w:rsidRPr="00994FB7">
        <w:rPr>
          <w:sz w:val="28"/>
          <w:szCs w:val="28"/>
        </w:rPr>
        <w:t xml:space="preserve">Карбонатная жесткость: </w:t>
      </w:r>
      <w:proofErr w:type="spellStart"/>
      <w:r w:rsidRPr="00994FB7">
        <w:rPr>
          <w:sz w:val="28"/>
          <w:szCs w:val="28"/>
        </w:rPr>
        <w:t>Жк</w:t>
      </w:r>
      <w:proofErr w:type="spellEnd"/>
      <w:r w:rsidRPr="00994FB7">
        <w:rPr>
          <w:sz w:val="28"/>
          <w:szCs w:val="28"/>
        </w:rPr>
        <w:t xml:space="preserve">.= </w:t>
      </w:r>
      <w:proofErr w:type="spellStart"/>
      <w:r w:rsidRPr="00994FB7">
        <w:rPr>
          <w:sz w:val="28"/>
          <w:szCs w:val="28"/>
        </w:rPr>
        <w:t>Жоб</w:t>
      </w:r>
      <w:proofErr w:type="spellEnd"/>
      <w:r w:rsidRPr="00994FB7">
        <w:rPr>
          <w:sz w:val="28"/>
          <w:szCs w:val="28"/>
        </w:rPr>
        <w:t xml:space="preserve">. - </w:t>
      </w:r>
      <w:proofErr w:type="spellStart"/>
      <w:r w:rsidRPr="00994FB7">
        <w:rPr>
          <w:sz w:val="28"/>
          <w:szCs w:val="28"/>
        </w:rPr>
        <w:t>Жн.к</w:t>
      </w:r>
      <w:proofErr w:type="spellEnd"/>
      <w:r w:rsidRPr="00994FB7">
        <w:rPr>
          <w:sz w:val="28"/>
          <w:szCs w:val="28"/>
        </w:rPr>
        <w:t>.</w:t>
      </w:r>
    </w:p>
    <w:p w:rsidR="00324EBB" w:rsidRDefault="00324EB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6" w:name="bookmark7"/>
      <w:r>
        <w:rPr>
          <w:sz w:val="28"/>
          <w:szCs w:val="28"/>
        </w:rPr>
        <w:br w:type="page"/>
      </w:r>
    </w:p>
    <w:p w:rsidR="00994FB7" w:rsidRPr="00994FB7" w:rsidRDefault="00994FB7" w:rsidP="00994FB7">
      <w:pPr>
        <w:pStyle w:val="Heading40"/>
        <w:keepNext/>
        <w:keepLines/>
        <w:shd w:val="clear" w:color="auto" w:fill="auto"/>
        <w:spacing w:before="0" w:after="205" w:line="240" w:lineRule="exact"/>
        <w:ind w:left="2920"/>
        <w:jc w:val="both"/>
        <w:rPr>
          <w:sz w:val="28"/>
          <w:szCs w:val="28"/>
        </w:rPr>
      </w:pPr>
      <w:r w:rsidRPr="00994FB7">
        <w:rPr>
          <w:sz w:val="28"/>
          <w:szCs w:val="28"/>
        </w:rPr>
        <w:t>МЕТОДИКА ОПРЕДЕЛЕНИЯ ЩЕЛОЧНОСТИ</w:t>
      </w:r>
      <w:bookmarkEnd w:id="6"/>
    </w:p>
    <w:p w:rsidR="00994FB7" w:rsidRPr="00994FB7" w:rsidRDefault="00994FB7" w:rsidP="00994FB7">
      <w:pPr>
        <w:pStyle w:val="Bodytext20"/>
        <w:shd w:val="clear" w:color="auto" w:fill="auto"/>
        <w:spacing w:before="0"/>
        <w:ind w:left="380"/>
        <w:rPr>
          <w:sz w:val="28"/>
          <w:szCs w:val="28"/>
        </w:rPr>
      </w:pPr>
      <w:r w:rsidRPr="00994FB7">
        <w:rPr>
          <w:sz w:val="28"/>
          <w:szCs w:val="28"/>
        </w:rPr>
        <w:t>Необходимые реактивы:</w:t>
      </w:r>
    </w:p>
    <w:p w:rsidR="00994FB7" w:rsidRPr="00994FB7" w:rsidRDefault="00994FB7" w:rsidP="00994FB7">
      <w:pPr>
        <w:pStyle w:val="Bodytext20"/>
        <w:numPr>
          <w:ilvl w:val="0"/>
          <w:numId w:val="17"/>
        </w:numPr>
        <w:shd w:val="clear" w:color="auto" w:fill="auto"/>
        <w:tabs>
          <w:tab w:val="left" w:pos="604"/>
        </w:tabs>
        <w:spacing w:before="0"/>
        <w:ind w:left="380"/>
        <w:rPr>
          <w:sz w:val="28"/>
          <w:szCs w:val="28"/>
        </w:rPr>
      </w:pPr>
      <w:r w:rsidRPr="00994FB7">
        <w:rPr>
          <w:sz w:val="28"/>
          <w:szCs w:val="28"/>
        </w:rPr>
        <w:t>0,1 Н раствор соляной или серной кислоты;</w:t>
      </w:r>
    </w:p>
    <w:p w:rsidR="00994FB7" w:rsidRPr="00994FB7" w:rsidRDefault="00994FB7" w:rsidP="00994FB7">
      <w:pPr>
        <w:pStyle w:val="Bodytext20"/>
        <w:numPr>
          <w:ilvl w:val="0"/>
          <w:numId w:val="17"/>
        </w:numPr>
        <w:shd w:val="clear" w:color="auto" w:fill="auto"/>
        <w:tabs>
          <w:tab w:val="left" w:pos="604"/>
        </w:tabs>
        <w:spacing w:before="0"/>
        <w:ind w:left="380"/>
        <w:rPr>
          <w:sz w:val="28"/>
          <w:szCs w:val="28"/>
        </w:rPr>
      </w:pPr>
      <w:r w:rsidRPr="00994FB7">
        <w:rPr>
          <w:sz w:val="28"/>
          <w:szCs w:val="28"/>
        </w:rPr>
        <w:t>0,01 Н раствор соляной или серной кислоты;</w:t>
      </w:r>
    </w:p>
    <w:p w:rsidR="00994FB7" w:rsidRPr="00994FB7" w:rsidRDefault="00994FB7" w:rsidP="00994FB7">
      <w:pPr>
        <w:pStyle w:val="Bodytext20"/>
        <w:numPr>
          <w:ilvl w:val="0"/>
          <w:numId w:val="17"/>
        </w:numPr>
        <w:shd w:val="clear" w:color="auto" w:fill="auto"/>
        <w:tabs>
          <w:tab w:val="left" w:pos="604"/>
        </w:tabs>
        <w:spacing w:before="0"/>
        <w:ind w:left="380"/>
        <w:rPr>
          <w:sz w:val="28"/>
          <w:szCs w:val="28"/>
        </w:rPr>
      </w:pPr>
      <w:r w:rsidRPr="00994FB7">
        <w:rPr>
          <w:sz w:val="28"/>
          <w:szCs w:val="28"/>
        </w:rPr>
        <w:t xml:space="preserve">1% </w:t>
      </w:r>
      <w:proofErr w:type="spellStart"/>
      <w:r w:rsidRPr="00994FB7">
        <w:rPr>
          <w:sz w:val="28"/>
          <w:szCs w:val="28"/>
        </w:rPr>
        <w:t>спиртовый</w:t>
      </w:r>
      <w:proofErr w:type="spellEnd"/>
      <w:r w:rsidRPr="00994FB7">
        <w:rPr>
          <w:sz w:val="28"/>
          <w:szCs w:val="28"/>
        </w:rPr>
        <w:t xml:space="preserve"> раствор фенолфталеина;</w:t>
      </w:r>
    </w:p>
    <w:p w:rsidR="00994FB7" w:rsidRPr="00994FB7" w:rsidRDefault="00994FB7" w:rsidP="00994FB7">
      <w:pPr>
        <w:pStyle w:val="Bodytext20"/>
        <w:numPr>
          <w:ilvl w:val="0"/>
          <w:numId w:val="17"/>
        </w:numPr>
        <w:shd w:val="clear" w:color="auto" w:fill="auto"/>
        <w:tabs>
          <w:tab w:val="left" w:pos="604"/>
        </w:tabs>
        <w:spacing w:before="0"/>
        <w:ind w:left="380"/>
        <w:rPr>
          <w:sz w:val="28"/>
          <w:szCs w:val="28"/>
        </w:rPr>
      </w:pPr>
      <w:r w:rsidRPr="00994FB7">
        <w:rPr>
          <w:sz w:val="28"/>
          <w:szCs w:val="28"/>
        </w:rPr>
        <w:t>0,1% водный раствор метилоранжа.</w:t>
      </w:r>
    </w:p>
    <w:p w:rsidR="00994FB7" w:rsidRPr="00994FB7" w:rsidRDefault="00994FB7" w:rsidP="00324EBB">
      <w:pPr>
        <w:pStyle w:val="Bodytext60"/>
        <w:shd w:val="clear" w:color="auto" w:fill="auto"/>
        <w:spacing w:line="269" w:lineRule="exact"/>
        <w:ind w:right="180"/>
        <w:rPr>
          <w:sz w:val="28"/>
          <w:szCs w:val="28"/>
        </w:rPr>
      </w:pPr>
      <w:r w:rsidRPr="00994FB7">
        <w:rPr>
          <w:sz w:val="28"/>
          <w:szCs w:val="28"/>
        </w:rPr>
        <w:t>Ход определения</w:t>
      </w:r>
    </w:p>
    <w:p w:rsidR="00324EBB" w:rsidRDefault="00994FB7" w:rsidP="00324EBB">
      <w:pPr>
        <w:pStyle w:val="Bodytext20"/>
        <w:shd w:val="clear" w:color="auto" w:fill="auto"/>
        <w:spacing w:before="0"/>
        <w:ind w:right="200" w:firstLine="708"/>
        <w:rPr>
          <w:sz w:val="28"/>
          <w:szCs w:val="28"/>
        </w:rPr>
      </w:pPr>
      <w:r w:rsidRPr="00994FB7">
        <w:rPr>
          <w:sz w:val="28"/>
          <w:szCs w:val="28"/>
        </w:rPr>
        <w:t>Для определения щелочности исходной, умягченной или питательной воды необходимо 100 мл анализируемой воды поместить в колбу</w:t>
      </w:r>
      <w:r w:rsidR="00324EBB">
        <w:rPr>
          <w:sz w:val="28"/>
          <w:szCs w:val="28"/>
        </w:rPr>
        <w:t>,</w:t>
      </w:r>
      <w:r w:rsidRPr="00994FB7">
        <w:rPr>
          <w:sz w:val="28"/>
          <w:szCs w:val="28"/>
        </w:rPr>
        <w:t xml:space="preserve"> прибавить 1-2 капли фенолфталеина и в случае появления розовой окраски титровать 0,1 Н раствором кислоты до обесцвечивания. Количество </w:t>
      </w:r>
      <w:proofErr w:type="spellStart"/>
      <w:r w:rsidRPr="00994FB7">
        <w:rPr>
          <w:sz w:val="28"/>
          <w:szCs w:val="28"/>
        </w:rPr>
        <w:t>миллититров</w:t>
      </w:r>
      <w:proofErr w:type="spellEnd"/>
      <w:r w:rsidRPr="00994FB7">
        <w:rPr>
          <w:sz w:val="28"/>
          <w:szCs w:val="28"/>
        </w:rPr>
        <w:t xml:space="preserve"> 0,1 Н раствора кислоты пошедшего на титрование по </w:t>
      </w:r>
      <w:proofErr w:type="spellStart"/>
      <w:r w:rsidRPr="00994FB7">
        <w:rPr>
          <w:sz w:val="28"/>
          <w:szCs w:val="28"/>
        </w:rPr>
        <w:t>фентлфталеину</w:t>
      </w:r>
      <w:proofErr w:type="spellEnd"/>
      <w:r w:rsidRPr="00994FB7">
        <w:rPr>
          <w:sz w:val="28"/>
          <w:szCs w:val="28"/>
        </w:rPr>
        <w:t xml:space="preserve">, численно соответствует щелочности по фенолфталеину в мг </w:t>
      </w:r>
      <w:proofErr w:type="spellStart"/>
      <w:r w:rsidRPr="00994FB7">
        <w:rPr>
          <w:sz w:val="28"/>
          <w:szCs w:val="28"/>
        </w:rPr>
        <w:t>эквУл</w:t>
      </w:r>
      <w:proofErr w:type="spellEnd"/>
      <w:r w:rsidRPr="00994FB7">
        <w:rPr>
          <w:sz w:val="28"/>
          <w:szCs w:val="28"/>
        </w:rPr>
        <w:t xml:space="preserve"> (ФФ). После обесцвечивания пробы, в колбу необходимо добавить 2-3 капли </w:t>
      </w:r>
      <w:proofErr w:type="spellStart"/>
      <w:r w:rsidRPr="00994FB7">
        <w:rPr>
          <w:sz w:val="28"/>
          <w:szCs w:val="28"/>
        </w:rPr>
        <w:t>метлоранжа</w:t>
      </w:r>
      <w:proofErr w:type="spellEnd"/>
      <w:r w:rsidRPr="00994FB7">
        <w:rPr>
          <w:sz w:val="28"/>
          <w:szCs w:val="28"/>
        </w:rPr>
        <w:t xml:space="preserve"> и титровать раствором кислоты до перехода окраски </w:t>
      </w:r>
      <w:proofErr w:type="gramStart"/>
      <w:r w:rsidRPr="00994FB7">
        <w:rPr>
          <w:sz w:val="28"/>
          <w:szCs w:val="28"/>
        </w:rPr>
        <w:t>из</w:t>
      </w:r>
      <w:proofErr w:type="gramEnd"/>
      <w:r w:rsidRPr="00994FB7">
        <w:rPr>
          <w:sz w:val="28"/>
          <w:szCs w:val="28"/>
        </w:rPr>
        <w:t xml:space="preserve"> оранжевой в красную. Количество миллилитров 0,1 Н раствора кислоты, израсходованного на титрование по метилоранжу (</w:t>
      </w:r>
      <w:proofErr w:type="spellStart"/>
      <w:r w:rsidRPr="00994FB7">
        <w:rPr>
          <w:sz w:val="28"/>
          <w:szCs w:val="28"/>
        </w:rPr>
        <w:t>мо</w:t>
      </w:r>
      <w:proofErr w:type="spellEnd"/>
      <w:r w:rsidRPr="00994FB7">
        <w:rPr>
          <w:sz w:val="28"/>
          <w:szCs w:val="28"/>
        </w:rPr>
        <w:t xml:space="preserve">), численно соответствует щелочности по метилоранжу в мг </w:t>
      </w:r>
      <w:proofErr w:type="spellStart"/>
      <w:r w:rsidRPr="00994FB7">
        <w:rPr>
          <w:sz w:val="28"/>
          <w:szCs w:val="28"/>
        </w:rPr>
        <w:t>эквУл</w:t>
      </w:r>
      <w:proofErr w:type="spellEnd"/>
      <w:r w:rsidRPr="00994FB7">
        <w:rPr>
          <w:sz w:val="28"/>
          <w:szCs w:val="28"/>
        </w:rPr>
        <w:t xml:space="preserve"> (</w:t>
      </w:r>
      <w:proofErr w:type="spellStart"/>
      <w:r w:rsidRPr="00994FB7">
        <w:rPr>
          <w:sz w:val="28"/>
          <w:szCs w:val="28"/>
        </w:rPr>
        <w:t>Амо</w:t>
      </w:r>
      <w:proofErr w:type="spellEnd"/>
      <w:r w:rsidRPr="00994FB7">
        <w:rPr>
          <w:sz w:val="28"/>
          <w:szCs w:val="28"/>
        </w:rPr>
        <w:t xml:space="preserve">). Общая щелочность воды численно равна сумме щелочности по фенолфталеину и по метилоранжу: </w:t>
      </w:r>
      <w:proofErr w:type="spellStart"/>
      <w:r w:rsidRPr="00994FB7">
        <w:rPr>
          <w:sz w:val="28"/>
          <w:szCs w:val="28"/>
        </w:rPr>
        <w:t>Щоб</w:t>
      </w:r>
      <w:proofErr w:type="spellEnd"/>
      <w:proofErr w:type="gramStart"/>
      <w:r w:rsidRPr="00994FB7">
        <w:rPr>
          <w:sz w:val="28"/>
          <w:szCs w:val="28"/>
        </w:rPr>
        <w:t>= К</w:t>
      </w:r>
      <w:proofErr w:type="gramEnd"/>
      <w:r w:rsidRPr="00994FB7">
        <w:rPr>
          <w:sz w:val="28"/>
          <w:szCs w:val="28"/>
        </w:rPr>
        <w:t>*(</w:t>
      </w:r>
      <w:proofErr w:type="spellStart"/>
      <w:r w:rsidRPr="00994FB7">
        <w:rPr>
          <w:sz w:val="28"/>
          <w:szCs w:val="28"/>
        </w:rPr>
        <w:t>Афф+Амо</w:t>
      </w:r>
      <w:proofErr w:type="spellEnd"/>
      <w:r w:rsidRPr="00994FB7">
        <w:rPr>
          <w:sz w:val="28"/>
          <w:szCs w:val="28"/>
        </w:rPr>
        <w:t xml:space="preserve">), мл </w:t>
      </w:r>
      <w:proofErr w:type="spellStart"/>
      <w:r w:rsidRPr="00994FB7">
        <w:rPr>
          <w:sz w:val="28"/>
          <w:szCs w:val="28"/>
        </w:rPr>
        <w:t>эквУл</w:t>
      </w:r>
      <w:proofErr w:type="spellEnd"/>
      <w:r w:rsidRPr="00994FB7">
        <w:rPr>
          <w:sz w:val="28"/>
          <w:szCs w:val="28"/>
        </w:rPr>
        <w:t>. В случае использования для титрования 0,01 Н раствора кислоты, общая щелочность определяется по формуле:</w:t>
      </w:r>
    </w:p>
    <w:p w:rsidR="00324EBB" w:rsidRDefault="00324EBB" w:rsidP="00324EBB">
      <w:pPr>
        <w:tabs>
          <w:tab w:val="left" w:pos="5513"/>
        </w:tabs>
        <w:jc w:val="center"/>
      </w:pPr>
      <w:r w:rsidRPr="004838DB">
        <w:rPr>
          <w:position w:val="-24"/>
        </w:rPr>
        <w:object w:dxaOrig="2320" w:dyaOrig="620">
          <v:shape id="_x0000_i1029" type="#_x0000_t75" style="width:115.95pt;height:31.8pt" o:ole="">
            <v:imagedata r:id="rId31" o:title=""/>
          </v:shape>
          <o:OLEObject Type="Embed" ProgID="Equation.3" ShapeID="_x0000_i1029" DrawAspect="Content" ObjectID="_1577512244" r:id="rId32"/>
        </w:object>
      </w:r>
    </w:p>
    <w:p w:rsidR="0002771A" w:rsidRPr="0002771A" w:rsidRDefault="0002771A" w:rsidP="0002771A">
      <w:pPr>
        <w:pStyle w:val="Heading30"/>
        <w:keepNext/>
        <w:keepLines/>
        <w:shd w:val="clear" w:color="auto" w:fill="auto"/>
        <w:spacing w:after="0" w:line="280" w:lineRule="exact"/>
        <w:ind w:left="340"/>
        <w:rPr>
          <w:b w:val="0"/>
          <w:bCs w:val="0"/>
          <w:w w:val="100"/>
        </w:rPr>
      </w:pPr>
      <w:bookmarkStart w:id="7" w:name="bookmark8"/>
      <w:r w:rsidRPr="0002771A">
        <w:rPr>
          <w:b w:val="0"/>
        </w:rPr>
        <w:t>где</w:t>
      </w:r>
      <w:r w:rsidRPr="0002771A">
        <w:rPr>
          <w:b w:val="0"/>
          <w:bCs w:val="0"/>
          <w:w w:val="100"/>
        </w:rPr>
        <w:t>: А - объем кислоты, пошедшей на титрование, мл;</w:t>
      </w:r>
      <w:bookmarkEnd w:id="7"/>
    </w:p>
    <w:p w:rsidR="0002771A" w:rsidRPr="0002771A" w:rsidRDefault="0002771A" w:rsidP="0002771A">
      <w:pPr>
        <w:pStyle w:val="Bodytext20"/>
        <w:shd w:val="clear" w:color="auto" w:fill="auto"/>
        <w:spacing w:before="0" w:line="264" w:lineRule="exact"/>
        <w:ind w:left="680"/>
        <w:rPr>
          <w:sz w:val="28"/>
          <w:szCs w:val="28"/>
        </w:rPr>
      </w:pPr>
      <w:proofErr w:type="gramStart"/>
      <w:r w:rsidRPr="0002771A">
        <w:rPr>
          <w:sz w:val="28"/>
          <w:szCs w:val="28"/>
        </w:rPr>
        <w:t>К</w:t>
      </w:r>
      <w:proofErr w:type="gramEnd"/>
      <w:r w:rsidRPr="0002771A">
        <w:rPr>
          <w:sz w:val="28"/>
          <w:szCs w:val="28"/>
        </w:rPr>
        <w:t xml:space="preserve"> - </w:t>
      </w:r>
      <w:proofErr w:type="gramStart"/>
      <w:r w:rsidRPr="0002771A">
        <w:rPr>
          <w:sz w:val="28"/>
          <w:szCs w:val="28"/>
        </w:rPr>
        <w:t>поправочный</w:t>
      </w:r>
      <w:proofErr w:type="gramEnd"/>
      <w:r w:rsidRPr="0002771A">
        <w:rPr>
          <w:sz w:val="28"/>
          <w:szCs w:val="28"/>
        </w:rPr>
        <w:t xml:space="preserve"> коэффициент нормальности кислоты;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64" w:lineRule="exact"/>
        <w:ind w:left="680"/>
        <w:rPr>
          <w:sz w:val="28"/>
          <w:szCs w:val="28"/>
        </w:rPr>
      </w:pPr>
      <w:r w:rsidRPr="0002771A">
        <w:rPr>
          <w:sz w:val="28"/>
          <w:szCs w:val="28"/>
          <w:lang w:val="en-US" w:bidi="en-US"/>
        </w:rPr>
        <w:t>N</w:t>
      </w:r>
      <w:r w:rsidRPr="0002771A">
        <w:rPr>
          <w:sz w:val="28"/>
          <w:szCs w:val="28"/>
          <w:lang w:bidi="en-US"/>
        </w:rPr>
        <w:t xml:space="preserve"> </w:t>
      </w:r>
      <w:r w:rsidRPr="0002771A">
        <w:rPr>
          <w:sz w:val="28"/>
          <w:szCs w:val="28"/>
        </w:rPr>
        <w:t xml:space="preserve">- </w:t>
      </w:r>
      <w:proofErr w:type="gramStart"/>
      <w:r w:rsidRPr="0002771A">
        <w:rPr>
          <w:sz w:val="28"/>
          <w:szCs w:val="28"/>
        </w:rPr>
        <w:t>нормальность</w:t>
      </w:r>
      <w:proofErr w:type="gramEnd"/>
      <w:r w:rsidRPr="0002771A">
        <w:rPr>
          <w:sz w:val="28"/>
          <w:szCs w:val="28"/>
        </w:rPr>
        <w:t xml:space="preserve"> кислоты;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64" w:lineRule="exact"/>
        <w:ind w:left="680"/>
        <w:rPr>
          <w:sz w:val="28"/>
          <w:szCs w:val="28"/>
        </w:rPr>
      </w:pPr>
      <w:r w:rsidRPr="0002771A">
        <w:rPr>
          <w:sz w:val="28"/>
          <w:szCs w:val="28"/>
        </w:rPr>
        <w:t>V - объем анализируемой пробы, мл.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78" w:lineRule="exact"/>
        <w:ind w:right="200" w:firstLine="680"/>
        <w:rPr>
          <w:sz w:val="28"/>
          <w:szCs w:val="28"/>
        </w:rPr>
      </w:pPr>
      <w:r w:rsidRPr="0002771A">
        <w:rPr>
          <w:sz w:val="28"/>
          <w:szCs w:val="28"/>
        </w:rPr>
        <w:t>При определении щелочности котловой воды можно уменьшить объем анализируемой пробы воды для экономии кислоты. В этом случае следует брать объемы котловой воды равные 50,25,20 мл и доводить пробу до 100 мл дистиллированной водой. При определении щелочности конденсата и пара ход определения аналогичен с разницей</w:t>
      </w:r>
      <w:proofErr w:type="gramStart"/>
      <w:r w:rsidRPr="0002771A">
        <w:rPr>
          <w:sz w:val="28"/>
          <w:szCs w:val="28"/>
        </w:rPr>
        <w:t xml:space="preserve"> ,</w:t>
      </w:r>
      <w:proofErr w:type="gramEnd"/>
      <w:r w:rsidRPr="0002771A">
        <w:rPr>
          <w:sz w:val="28"/>
          <w:szCs w:val="28"/>
        </w:rPr>
        <w:t xml:space="preserve"> что пробу титруют 0,01 Н раствором кислоты.</w:t>
      </w:r>
    </w:p>
    <w:p w:rsidR="0002771A" w:rsidRPr="0002771A" w:rsidRDefault="0002771A" w:rsidP="0002771A">
      <w:pPr>
        <w:pStyle w:val="Bodytext20"/>
        <w:shd w:val="clear" w:color="auto" w:fill="auto"/>
        <w:spacing w:before="0" w:after="248" w:line="278" w:lineRule="exact"/>
        <w:ind w:left="340" w:right="200" w:firstLine="640"/>
        <w:rPr>
          <w:sz w:val="28"/>
          <w:szCs w:val="28"/>
        </w:rPr>
      </w:pPr>
      <w:r w:rsidRPr="0002771A">
        <w:rPr>
          <w:sz w:val="28"/>
          <w:szCs w:val="28"/>
        </w:rPr>
        <w:t>Количество 0,01 Н раствора кислоты пошедшего на титрование пробы, деленное на 10 численно равно щелочности конденсата.</w:t>
      </w:r>
    </w:p>
    <w:p w:rsidR="0002771A" w:rsidRPr="0002771A" w:rsidRDefault="0002771A" w:rsidP="0002771A">
      <w:pPr>
        <w:pStyle w:val="Heading40"/>
        <w:keepNext/>
        <w:keepLines/>
        <w:shd w:val="clear" w:color="auto" w:fill="auto"/>
        <w:spacing w:before="0" w:after="236" w:line="269" w:lineRule="exact"/>
        <w:ind w:right="760"/>
        <w:rPr>
          <w:sz w:val="28"/>
          <w:szCs w:val="28"/>
        </w:rPr>
      </w:pPr>
      <w:bookmarkStart w:id="8" w:name="bookmark9"/>
      <w:r w:rsidRPr="0002771A">
        <w:rPr>
          <w:sz w:val="28"/>
          <w:szCs w:val="28"/>
        </w:rPr>
        <w:t>ОПРЕДЕЛЕНИЕ КОНЦЕНТРАЦИИ</w:t>
      </w:r>
      <w:r w:rsidRPr="0002771A">
        <w:rPr>
          <w:sz w:val="28"/>
          <w:szCs w:val="28"/>
        </w:rPr>
        <w:br/>
        <w:t>СВОБОДНОЙ УГЛЕКИСЛОТЫ В ВОДЕ.</w:t>
      </w:r>
      <w:bookmarkEnd w:id="8"/>
    </w:p>
    <w:p w:rsidR="0002771A" w:rsidRDefault="0002771A" w:rsidP="0002771A">
      <w:pPr>
        <w:pStyle w:val="Bodytext20"/>
        <w:shd w:val="clear" w:color="auto" w:fill="auto"/>
        <w:spacing w:before="0" w:line="274" w:lineRule="exact"/>
        <w:ind w:right="200" w:firstLine="708"/>
        <w:rPr>
          <w:sz w:val="28"/>
          <w:szCs w:val="28"/>
        </w:rPr>
      </w:pPr>
      <w:r w:rsidRPr="0002771A">
        <w:rPr>
          <w:sz w:val="28"/>
          <w:szCs w:val="28"/>
        </w:rPr>
        <w:t>Определение основано на титровании углекислоты раствором едкого натра в присутствии фенолфталеина. При этом углекислота титруется как одноосновная и 1 мл точно 0,1</w:t>
      </w:r>
      <w:proofErr w:type="gramStart"/>
      <w:r w:rsidRPr="0002771A">
        <w:rPr>
          <w:sz w:val="28"/>
          <w:szCs w:val="28"/>
        </w:rPr>
        <w:t xml:space="preserve"> И</w:t>
      </w:r>
      <w:proofErr w:type="gramEnd"/>
      <w:r w:rsidRPr="0002771A">
        <w:rPr>
          <w:sz w:val="28"/>
          <w:szCs w:val="28"/>
        </w:rPr>
        <w:t xml:space="preserve"> раствора щелочи отвечает 4,4 мл углекислоты.</w:t>
      </w:r>
    </w:p>
    <w:p w:rsidR="0002771A" w:rsidRDefault="0002771A" w:rsidP="0002771A">
      <w:pPr>
        <w:pStyle w:val="Bodytext20"/>
        <w:shd w:val="clear" w:color="auto" w:fill="auto"/>
        <w:spacing w:before="0" w:line="274" w:lineRule="exact"/>
        <w:ind w:right="200" w:firstLine="708"/>
        <w:rPr>
          <w:sz w:val="28"/>
          <w:szCs w:val="28"/>
        </w:rPr>
      </w:pPr>
      <w:r w:rsidRPr="0002771A">
        <w:rPr>
          <w:sz w:val="28"/>
          <w:szCs w:val="28"/>
        </w:rPr>
        <w:t xml:space="preserve">Так как раствор бикарбоната натрия в присутствии ФФ окрашивается в слабо-розовый цвет, то титрование углекислоты вести до совпадения окраски титруемой жидкости со стандартом, имеющим </w:t>
      </w:r>
      <w:proofErr w:type="spellStart"/>
      <w:r w:rsidRPr="0002771A">
        <w:rPr>
          <w:sz w:val="28"/>
          <w:szCs w:val="28"/>
        </w:rPr>
        <w:t>pH</w:t>
      </w:r>
      <w:proofErr w:type="spellEnd"/>
      <w:r w:rsidRPr="0002771A">
        <w:rPr>
          <w:sz w:val="28"/>
          <w:szCs w:val="28"/>
        </w:rPr>
        <w:t xml:space="preserve"> = 8,4.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74" w:lineRule="exact"/>
        <w:ind w:right="200" w:firstLine="708"/>
        <w:rPr>
          <w:sz w:val="28"/>
          <w:szCs w:val="28"/>
        </w:rPr>
      </w:pPr>
    </w:p>
    <w:p w:rsidR="0002771A" w:rsidRPr="0002771A" w:rsidRDefault="0002771A" w:rsidP="0002771A">
      <w:pPr>
        <w:pStyle w:val="Bodytext60"/>
        <w:numPr>
          <w:ilvl w:val="0"/>
          <w:numId w:val="18"/>
        </w:numPr>
        <w:shd w:val="clear" w:color="auto" w:fill="auto"/>
        <w:ind w:left="3300"/>
        <w:jc w:val="both"/>
        <w:rPr>
          <w:sz w:val="28"/>
          <w:szCs w:val="28"/>
        </w:rPr>
      </w:pPr>
      <w:r w:rsidRPr="0002771A">
        <w:rPr>
          <w:sz w:val="28"/>
          <w:szCs w:val="28"/>
        </w:rPr>
        <w:t>ИСПОЛЬЗУЕМЫЕ РЕАКТИВЫ И ПОСУДА:</w:t>
      </w:r>
    </w:p>
    <w:p w:rsidR="0002771A" w:rsidRPr="0002771A" w:rsidRDefault="0002771A" w:rsidP="0002771A">
      <w:pPr>
        <w:pStyle w:val="Bodytext20"/>
        <w:numPr>
          <w:ilvl w:val="0"/>
          <w:numId w:val="19"/>
        </w:numPr>
        <w:shd w:val="clear" w:color="auto" w:fill="auto"/>
        <w:tabs>
          <w:tab w:val="left" w:pos="1282"/>
        </w:tabs>
        <w:spacing w:before="0" w:line="274" w:lineRule="exact"/>
        <w:ind w:left="680" w:firstLine="300"/>
        <w:rPr>
          <w:sz w:val="28"/>
          <w:szCs w:val="28"/>
        </w:rPr>
      </w:pPr>
      <w:r w:rsidRPr="0002771A">
        <w:rPr>
          <w:sz w:val="28"/>
          <w:szCs w:val="28"/>
        </w:rPr>
        <w:t>Едкий натр</w:t>
      </w:r>
    </w:p>
    <w:p w:rsidR="0002771A" w:rsidRPr="0002771A" w:rsidRDefault="0002771A" w:rsidP="0002771A">
      <w:pPr>
        <w:pStyle w:val="Bodytext20"/>
        <w:numPr>
          <w:ilvl w:val="0"/>
          <w:numId w:val="19"/>
        </w:numPr>
        <w:shd w:val="clear" w:color="auto" w:fill="auto"/>
        <w:tabs>
          <w:tab w:val="left" w:pos="1310"/>
        </w:tabs>
        <w:spacing w:before="0" w:line="274" w:lineRule="exact"/>
        <w:ind w:left="680" w:firstLine="300"/>
        <w:rPr>
          <w:sz w:val="28"/>
          <w:szCs w:val="28"/>
        </w:rPr>
      </w:pPr>
      <w:proofErr w:type="spellStart"/>
      <w:r w:rsidRPr="0002771A">
        <w:rPr>
          <w:sz w:val="28"/>
          <w:szCs w:val="28"/>
        </w:rPr>
        <w:t>Сегнетовая</w:t>
      </w:r>
      <w:proofErr w:type="spellEnd"/>
      <w:r w:rsidRPr="0002771A">
        <w:rPr>
          <w:sz w:val="28"/>
          <w:szCs w:val="28"/>
        </w:rPr>
        <w:t xml:space="preserve"> соль</w:t>
      </w:r>
    </w:p>
    <w:p w:rsidR="0002771A" w:rsidRPr="0002771A" w:rsidRDefault="0002771A" w:rsidP="0002771A">
      <w:pPr>
        <w:pStyle w:val="Bodytext20"/>
        <w:numPr>
          <w:ilvl w:val="0"/>
          <w:numId w:val="19"/>
        </w:numPr>
        <w:shd w:val="clear" w:color="auto" w:fill="auto"/>
        <w:tabs>
          <w:tab w:val="left" w:pos="1310"/>
        </w:tabs>
        <w:spacing w:before="0" w:line="274" w:lineRule="exact"/>
        <w:ind w:left="680" w:firstLine="300"/>
        <w:rPr>
          <w:sz w:val="28"/>
          <w:szCs w:val="28"/>
        </w:rPr>
      </w:pPr>
      <w:r w:rsidRPr="0002771A">
        <w:rPr>
          <w:sz w:val="28"/>
          <w:szCs w:val="28"/>
        </w:rPr>
        <w:t>Фенолфталеин (ФФ)</w:t>
      </w:r>
    </w:p>
    <w:p w:rsidR="0002771A" w:rsidRPr="0002771A" w:rsidRDefault="0002771A" w:rsidP="0002771A">
      <w:pPr>
        <w:pStyle w:val="Bodytext20"/>
        <w:numPr>
          <w:ilvl w:val="0"/>
          <w:numId w:val="19"/>
        </w:numPr>
        <w:shd w:val="clear" w:color="auto" w:fill="auto"/>
        <w:tabs>
          <w:tab w:val="left" w:pos="1310"/>
        </w:tabs>
        <w:spacing w:before="0" w:line="274" w:lineRule="exact"/>
        <w:ind w:left="680" w:firstLine="300"/>
        <w:rPr>
          <w:sz w:val="28"/>
          <w:szCs w:val="28"/>
        </w:rPr>
      </w:pPr>
      <w:r w:rsidRPr="0002771A">
        <w:rPr>
          <w:sz w:val="28"/>
          <w:szCs w:val="28"/>
        </w:rPr>
        <w:t>Вода дистиллированная</w:t>
      </w:r>
    </w:p>
    <w:p w:rsidR="0002771A" w:rsidRPr="0002771A" w:rsidRDefault="0002771A" w:rsidP="0002771A">
      <w:pPr>
        <w:pStyle w:val="Bodytext20"/>
        <w:numPr>
          <w:ilvl w:val="0"/>
          <w:numId w:val="19"/>
        </w:numPr>
        <w:shd w:val="clear" w:color="auto" w:fill="auto"/>
        <w:tabs>
          <w:tab w:val="left" w:pos="1310"/>
        </w:tabs>
        <w:spacing w:before="0" w:line="274" w:lineRule="exact"/>
        <w:ind w:left="680" w:firstLine="300"/>
        <w:rPr>
          <w:sz w:val="28"/>
          <w:szCs w:val="28"/>
        </w:rPr>
      </w:pPr>
      <w:r w:rsidRPr="0002771A">
        <w:rPr>
          <w:sz w:val="28"/>
          <w:szCs w:val="28"/>
        </w:rPr>
        <w:t xml:space="preserve">Колбы с резиновыми пробками </w:t>
      </w:r>
      <w:r w:rsidRPr="0002771A">
        <w:rPr>
          <w:sz w:val="28"/>
          <w:szCs w:val="28"/>
          <w:lang w:val="en-US" w:bidi="en-US"/>
        </w:rPr>
        <w:t>V</w:t>
      </w:r>
      <w:r w:rsidRPr="0002771A">
        <w:rPr>
          <w:sz w:val="28"/>
          <w:szCs w:val="28"/>
          <w:lang w:bidi="en-US"/>
        </w:rPr>
        <w:t xml:space="preserve">=250 </w:t>
      </w:r>
      <w:r w:rsidRPr="0002771A">
        <w:rPr>
          <w:sz w:val="28"/>
          <w:szCs w:val="28"/>
        </w:rPr>
        <w:t>мл - 2 шт.</w:t>
      </w:r>
    </w:p>
    <w:p w:rsidR="0002771A" w:rsidRPr="0002771A" w:rsidRDefault="0002771A" w:rsidP="0002771A">
      <w:pPr>
        <w:pStyle w:val="Bodytext20"/>
        <w:numPr>
          <w:ilvl w:val="0"/>
          <w:numId w:val="19"/>
        </w:numPr>
        <w:shd w:val="clear" w:color="auto" w:fill="auto"/>
        <w:tabs>
          <w:tab w:val="left" w:pos="1310"/>
        </w:tabs>
        <w:spacing w:before="0" w:line="274" w:lineRule="exact"/>
        <w:ind w:left="680" w:firstLine="300"/>
        <w:rPr>
          <w:sz w:val="28"/>
          <w:szCs w:val="28"/>
        </w:rPr>
      </w:pPr>
      <w:r w:rsidRPr="0002771A">
        <w:rPr>
          <w:sz w:val="28"/>
          <w:szCs w:val="28"/>
        </w:rPr>
        <w:t>Микропипетка - 0,1 мл</w:t>
      </w:r>
    </w:p>
    <w:p w:rsidR="0002771A" w:rsidRPr="0002771A" w:rsidRDefault="0002771A" w:rsidP="0002771A">
      <w:pPr>
        <w:pStyle w:val="Bodytext20"/>
        <w:numPr>
          <w:ilvl w:val="0"/>
          <w:numId w:val="19"/>
        </w:numPr>
        <w:shd w:val="clear" w:color="auto" w:fill="auto"/>
        <w:tabs>
          <w:tab w:val="left" w:pos="1310"/>
        </w:tabs>
        <w:spacing w:before="0" w:after="267" w:line="274" w:lineRule="exact"/>
        <w:ind w:left="680" w:firstLine="300"/>
        <w:rPr>
          <w:sz w:val="28"/>
          <w:szCs w:val="28"/>
        </w:rPr>
      </w:pPr>
      <w:r w:rsidRPr="0002771A">
        <w:rPr>
          <w:sz w:val="28"/>
          <w:szCs w:val="28"/>
        </w:rPr>
        <w:t>Пипетка 5 мл</w:t>
      </w:r>
    </w:p>
    <w:p w:rsidR="0002771A" w:rsidRPr="0002771A" w:rsidRDefault="0002771A" w:rsidP="0002771A">
      <w:pPr>
        <w:pStyle w:val="Heading40"/>
        <w:keepNext/>
        <w:keepLines/>
        <w:shd w:val="clear" w:color="auto" w:fill="auto"/>
        <w:spacing w:before="0" w:after="270" w:line="240" w:lineRule="exact"/>
        <w:ind w:right="760"/>
        <w:rPr>
          <w:sz w:val="28"/>
          <w:szCs w:val="28"/>
        </w:rPr>
      </w:pPr>
      <w:bookmarkStart w:id="9" w:name="bookmark10"/>
      <w:r w:rsidRPr="0002771A">
        <w:rPr>
          <w:rStyle w:val="Heading4NotItalic"/>
          <w:sz w:val="28"/>
          <w:szCs w:val="28"/>
        </w:rPr>
        <w:t xml:space="preserve">2. </w:t>
      </w:r>
      <w:r w:rsidRPr="0002771A">
        <w:rPr>
          <w:sz w:val="28"/>
          <w:szCs w:val="28"/>
        </w:rPr>
        <w:t>ПОРЯДОК ПРОВЕДЕНИЯ АНАЛИЗА.</w:t>
      </w:r>
      <w:bookmarkEnd w:id="9"/>
    </w:p>
    <w:p w:rsidR="0002771A" w:rsidRPr="0002771A" w:rsidRDefault="0002771A" w:rsidP="0002771A">
      <w:pPr>
        <w:pStyle w:val="Bodytext20"/>
        <w:shd w:val="clear" w:color="auto" w:fill="auto"/>
        <w:spacing w:before="0"/>
        <w:ind w:right="200" w:firstLine="680"/>
        <w:rPr>
          <w:sz w:val="28"/>
          <w:szCs w:val="28"/>
        </w:rPr>
      </w:pPr>
      <w:r w:rsidRPr="0002771A">
        <w:rPr>
          <w:sz w:val="28"/>
          <w:szCs w:val="28"/>
        </w:rPr>
        <w:t>В колбу № 1 ввести 2,5 мл щелочного раствора сегнетовой соли и 0,2 мл 0,01 % раствора ФФ. Склянку закупорить и взболтать. Жидкость при этом окрашивается в слабо-розовый цвет, являющийся эталоном.</w:t>
      </w:r>
    </w:p>
    <w:p w:rsidR="0002771A" w:rsidRPr="0002771A" w:rsidRDefault="0002771A" w:rsidP="0002771A">
      <w:pPr>
        <w:pStyle w:val="Bodytext20"/>
        <w:shd w:val="clear" w:color="auto" w:fill="auto"/>
        <w:spacing w:before="0"/>
        <w:ind w:right="200" w:firstLine="680"/>
        <w:rPr>
          <w:sz w:val="28"/>
          <w:szCs w:val="28"/>
        </w:rPr>
      </w:pPr>
      <w:r w:rsidRPr="0002771A">
        <w:rPr>
          <w:sz w:val="28"/>
          <w:szCs w:val="28"/>
        </w:rPr>
        <w:t>В колбу № 2 к 200 мл анализируемой воды добавить 0,2 мл 1 % раствора ФФ и осторожно, без резкого перемешивания титровать жидкость 0,1 Н и 0,01 Н раствором щелочи до совпадения окраски ее с эталоном. Надо иметь в виду, что появление окраски жидкости еще не означает окончания перехода всей свободной углекислоты в бикарбонаты. Реакция гидратации двуокиси углерода является медленным процессом и поэтому необходимо выждать несколько минут, закупорив склянку с титруемой жидкостью и время от времени ее перемешивая. Если по истечении 2-3 минут окраска по-прежнему совпадает с эталоном, то считать титрование законченным.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64" w:lineRule="exact"/>
        <w:ind w:right="200" w:firstLine="680"/>
        <w:rPr>
          <w:sz w:val="28"/>
          <w:szCs w:val="28"/>
        </w:rPr>
      </w:pPr>
      <w:r w:rsidRPr="0002771A">
        <w:rPr>
          <w:sz w:val="28"/>
          <w:szCs w:val="28"/>
        </w:rPr>
        <w:t>Появление окраски титруемой пробы до ввода в нее 0,1 Н раствора щелочи более интенсивной, чем окраска эталона, свидетельствует об отсутствии в анализируемой воде свободной углекислоты.</w:t>
      </w:r>
    </w:p>
    <w:p w:rsidR="0002771A" w:rsidRDefault="0002771A" w:rsidP="004B19C2">
      <w:pPr>
        <w:pStyle w:val="Bodytext20"/>
        <w:shd w:val="clear" w:color="auto" w:fill="auto"/>
        <w:spacing w:before="0" w:after="120" w:line="264" w:lineRule="exact"/>
        <w:ind w:left="680" w:firstLine="301"/>
        <w:rPr>
          <w:sz w:val="28"/>
          <w:szCs w:val="28"/>
        </w:rPr>
      </w:pPr>
      <w:r w:rsidRPr="0002771A">
        <w:rPr>
          <w:sz w:val="28"/>
          <w:szCs w:val="28"/>
        </w:rPr>
        <w:t>Концентрацию свободной углекислоты определить по формуле:</w:t>
      </w:r>
    </w:p>
    <w:p w:rsidR="0002771A" w:rsidRDefault="0002771A" w:rsidP="0002771A">
      <w:pPr>
        <w:pStyle w:val="Bodytext20"/>
        <w:shd w:val="clear" w:color="auto" w:fill="auto"/>
        <w:spacing w:before="0" w:after="259" w:line="264" w:lineRule="exact"/>
        <w:ind w:left="680" w:firstLine="300"/>
        <w:rPr>
          <w:rStyle w:val="Bodytext2Spacing2pt"/>
          <w:sz w:val="28"/>
          <w:szCs w:val="28"/>
        </w:rPr>
      </w:pPr>
      <w:r w:rsidRPr="004838DB">
        <w:rPr>
          <w:position w:val="-12"/>
        </w:rPr>
        <w:object w:dxaOrig="2659" w:dyaOrig="360">
          <v:shape id="_x0000_i1030" type="#_x0000_t75" style="width:132.8pt;height:17.75pt" o:ole="">
            <v:imagedata r:id="rId33" o:title=""/>
          </v:shape>
          <o:OLEObject Type="Embed" ProgID="Equation.3" ShapeID="_x0000_i1030" DrawAspect="Content" ObjectID="_1577512245" r:id="rId34"/>
        </w:object>
      </w:r>
      <w:r w:rsidRPr="0002771A">
        <w:rPr>
          <w:rStyle w:val="Bodytext2Spacing2pt"/>
          <w:sz w:val="28"/>
          <w:szCs w:val="28"/>
        </w:rPr>
        <w:t>, где</w:t>
      </w:r>
    </w:p>
    <w:p w:rsidR="0002771A" w:rsidRPr="0002771A" w:rsidRDefault="0002771A" w:rsidP="0002771A">
      <w:pPr>
        <w:pStyle w:val="Tablecaption0"/>
        <w:shd w:val="clear" w:color="auto" w:fill="auto"/>
        <w:spacing w:line="274" w:lineRule="exact"/>
        <w:jc w:val="both"/>
        <w:rPr>
          <w:sz w:val="28"/>
          <w:szCs w:val="28"/>
        </w:rPr>
      </w:pPr>
      <w:proofErr w:type="gramStart"/>
      <w:r w:rsidRPr="0002771A">
        <w:rPr>
          <w:sz w:val="28"/>
          <w:szCs w:val="28"/>
        </w:rPr>
        <w:t>К</w:t>
      </w:r>
      <w:proofErr w:type="gramEnd"/>
      <w:r w:rsidRPr="0002771A">
        <w:rPr>
          <w:sz w:val="28"/>
          <w:szCs w:val="28"/>
        </w:rPr>
        <w:t xml:space="preserve"> - коэффициент </w:t>
      </w:r>
      <w:proofErr w:type="spellStart"/>
      <w:r w:rsidRPr="0002771A">
        <w:rPr>
          <w:sz w:val="28"/>
          <w:szCs w:val="28"/>
        </w:rPr>
        <w:t>децинормальности</w:t>
      </w:r>
      <w:proofErr w:type="spellEnd"/>
      <w:r w:rsidRPr="0002771A">
        <w:rPr>
          <w:sz w:val="28"/>
          <w:szCs w:val="28"/>
        </w:rPr>
        <w:t xml:space="preserve"> щелочного раствора,</w:t>
      </w:r>
    </w:p>
    <w:p w:rsidR="0002771A" w:rsidRPr="0002771A" w:rsidRDefault="0002771A" w:rsidP="0002771A">
      <w:pPr>
        <w:pStyle w:val="Tablecaption0"/>
        <w:shd w:val="clear" w:color="auto" w:fill="auto"/>
        <w:spacing w:line="274" w:lineRule="exact"/>
        <w:jc w:val="both"/>
        <w:rPr>
          <w:sz w:val="28"/>
          <w:szCs w:val="28"/>
        </w:rPr>
      </w:pPr>
      <w:r w:rsidRPr="0002771A">
        <w:rPr>
          <w:sz w:val="28"/>
          <w:szCs w:val="28"/>
        </w:rPr>
        <w:t>а - расход 0,1 Н раствора щелочи на титрование 200 мл воды, мл</w:t>
      </w:r>
    </w:p>
    <w:p w:rsidR="0002771A" w:rsidRPr="0002771A" w:rsidRDefault="0002771A" w:rsidP="0002771A">
      <w:pPr>
        <w:pStyle w:val="Tablecaption0"/>
        <w:shd w:val="clear" w:color="auto" w:fill="auto"/>
        <w:spacing w:line="274" w:lineRule="exact"/>
        <w:jc w:val="both"/>
        <w:rPr>
          <w:sz w:val="28"/>
          <w:szCs w:val="28"/>
        </w:rPr>
      </w:pPr>
      <w:r w:rsidRPr="0002771A">
        <w:rPr>
          <w:sz w:val="28"/>
          <w:szCs w:val="28"/>
        </w:rPr>
        <w:t>4,4 - десятая часть эквивалента СО</w:t>
      </w:r>
      <w:proofErr w:type="gramStart"/>
      <w:r w:rsidRPr="0002771A">
        <w:rPr>
          <w:rStyle w:val="Tablecaption6pt"/>
          <w:sz w:val="28"/>
          <w:szCs w:val="28"/>
        </w:rPr>
        <w:t>2</w:t>
      </w:r>
      <w:proofErr w:type="gramEnd"/>
      <w:r w:rsidRPr="0002771A">
        <w:rPr>
          <w:sz w:val="28"/>
          <w:szCs w:val="28"/>
        </w:rPr>
        <w:t xml:space="preserve"> данной реакции СО</w:t>
      </w:r>
      <w:r w:rsidRPr="0002771A">
        <w:rPr>
          <w:rStyle w:val="Tablecaption6pt"/>
          <w:sz w:val="28"/>
          <w:szCs w:val="28"/>
        </w:rPr>
        <w:t>2</w:t>
      </w:r>
      <w:r w:rsidRPr="0002771A">
        <w:rPr>
          <w:sz w:val="28"/>
          <w:szCs w:val="28"/>
        </w:rPr>
        <w:t xml:space="preserve"> + </w:t>
      </w:r>
      <w:proofErr w:type="spellStart"/>
      <w:r w:rsidRPr="0002771A">
        <w:rPr>
          <w:sz w:val="28"/>
          <w:szCs w:val="28"/>
          <w:lang w:val="en-US" w:bidi="en-US"/>
        </w:rPr>
        <w:t>NaOH</w:t>
      </w:r>
      <w:proofErr w:type="spellEnd"/>
      <w:r w:rsidRPr="0002771A">
        <w:rPr>
          <w:sz w:val="28"/>
          <w:szCs w:val="28"/>
          <w:lang w:bidi="en-US"/>
        </w:rPr>
        <w:t xml:space="preserve"> </w:t>
      </w:r>
      <w:r w:rsidRPr="0002771A">
        <w:rPr>
          <w:sz w:val="28"/>
          <w:szCs w:val="28"/>
        </w:rPr>
        <w:t xml:space="preserve">+ </w:t>
      </w:r>
      <w:proofErr w:type="spellStart"/>
      <w:r w:rsidRPr="0002771A">
        <w:rPr>
          <w:sz w:val="28"/>
          <w:szCs w:val="28"/>
          <w:lang w:val="en-US" w:bidi="en-US"/>
        </w:rPr>
        <w:t>NaHC</w:t>
      </w:r>
      <w:proofErr w:type="spellEnd"/>
      <w:r>
        <w:rPr>
          <w:sz w:val="28"/>
          <w:szCs w:val="28"/>
          <w:lang w:bidi="en-US"/>
        </w:rPr>
        <w:t>О3</w:t>
      </w:r>
    </w:p>
    <w:p w:rsidR="0002771A" w:rsidRPr="0002771A" w:rsidRDefault="0002771A" w:rsidP="0002771A">
      <w:pPr>
        <w:pStyle w:val="Heading30"/>
        <w:keepNext/>
        <w:keepLines/>
        <w:shd w:val="clear" w:color="auto" w:fill="auto"/>
        <w:spacing w:after="0" w:line="240" w:lineRule="auto"/>
        <w:ind w:left="380" w:firstLine="540"/>
        <w:rPr>
          <w:b w:val="0"/>
          <w:bCs w:val="0"/>
          <w:w w:val="100"/>
        </w:rPr>
      </w:pPr>
      <w:bookmarkStart w:id="10" w:name="bookmark11"/>
      <w:r w:rsidRPr="0002771A">
        <w:rPr>
          <w:b w:val="0"/>
          <w:bCs w:val="0"/>
          <w:w w:val="100"/>
        </w:rPr>
        <w:t>При титровании 0,01 Н раствором щелочи расчет ведут по формуле:</w:t>
      </w:r>
      <w:bookmarkEnd w:id="10"/>
    </w:p>
    <w:p w:rsidR="0002771A" w:rsidRPr="0002771A" w:rsidRDefault="0002771A" w:rsidP="0002771A">
      <w:pPr>
        <w:pStyle w:val="Bodytext20"/>
        <w:shd w:val="clear" w:color="auto" w:fill="auto"/>
        <w:spacing w:before="0" w:line="240" w:lineRule="auto"/>
        <w:ind w:left="380" w:firstLine="540"/>
        <w:rPr>
          <w:sz w:val="28"/>
          <w:szCs w:val="28"/>
        </w:rPr>
      </w:pPr>
      <w:r w:rsidRPr="0002771A">
        <w:rPr>
          <w:sz w:val="28"/>
          <w:szCs w:val="28"/>
        </w:rPr>
        <w:t>СО</w:t>
      </w:r>
      <w:r w:rsidRPr="0002771A">
        <w:rPr>
          <w:rStyle w:val="Bodytext26pt"/>
          <w:sz w:val="28"/>
          <w:szCs w:val="28"/>
        </w:rPr>
        <w:t>2</w:t>
      </w:r>
      <w:r w:rsidRPr="0002771A">
        <w:rPr>
          <w:sz w:val="28"/>
          <w:szCs w:val="28"/>
        </w:rPr>
        <w:t xml:space="preserve"> = 2,2 х</w:t>
      </w:r>
      <w:proofErr w:type="gramStart"/>
      <w:r w:rsidRPr="0002771A">
        <w:rPr>
          <w:sz w:val="28"/>
          <w:szCs w:val="28"/>
        </w:rPr>
        <w:t xml:space="preserve"> К</w:t>
      </w:r>
      <w:proofErr w:type="gramEnd"/>
      <w:r w:rsidRPr="0002771A">
        <w:rPr>
          <w:sz w:val="28"/>
          <w:szCs w:val="28"/>
        </w:rPr>
        <w:t xml:space="preserve"> х а, мг/л, где</w:t>
      </w:r>
    </w:p>
    <w:p w:rsidR="0002771A" w:rsidRDefault="0002771A" w:rsidP="0002771A">
      <w:pPr>
        <w:pStyle w:val="Bodytext20"/>
        <w:shd w:val="clear" w:color="auto" w:fill="auto"/>
        <w:spacing w:before="0" w:line="240" w:lineRule="auto"/>
        <w:ind w:left="920" w:right="2680"/>
        <w:jc w:val="left"/>
        <w:rPr>
          <w:sz w:val="28"/>
          <w:szCs w:val="28"/>
        </w:rPr>
      </w:pPr>
      <w:r w:rsidRPr="0002771A">
        <w:rPr>
          <w:sz w:val="28"/>
          <w:szCs w:val="28"/>
        </w:rPr>
        <w:t>а - расход 0,01 Н раствора щелочи, мл</w:t>
      </w:r>
    </w:p>
    <w:p w:rsidR="0002771A" w:rsidRDefault="0002771A" w:rsidP="0002771A">
      <w:pPr>
        <w:pStyle w:val="Bodytext20"/>
        <w:shd w:val="clear" w:color="auto" w:fill="auto"/>
        <w:spacing w:before="0" w:line="240" w:lineRule="auto"/>
        <w:ind w:left="920" w:right="2680"/>
        <w:jc w:val="left"/>
        <w:rPr>
          <w:sz w:val="28"/>
          <w:szCs w:val="28"/>
        </w:rPr>
      </w:pPr>
      <w:proofErr w:type="gramStart"/>
      <w:r w:rsidRPr="0002771A">
        <w:rPr>
          <w:sz w:val="28"/>
          <w:szCs w:val="28"/>
        </w:rPr>
        <w:t>К</w:t>
      </w:r>
      <w:proofErr w:type="gramEnd"/>
      <w:r w:rsidRPr="0002771A">
        <w:rPr>
          <w:sz w:val="28"/>
          <w:szCs w:val="28"/>
        </w:rPr>
        <w:t xml:space="preserve"> - коэффициент </w:t>
      </w:r>
      <w:proofErr w:type="spellStart"/>
      <w:r w:rsidRPr="0002771A">
        <w:rPr>
          <w:sz w:val="28"/>
          <w:szCs w:val="28"/>
        </w:rPr>
        <w:t>сантинормальности</w:t>
      </w:r>
      <w:proofErr w:type="spellEnd"/>
    </w:p>
    <w:p w:rsidR="0002771A" w:rsidRPr="004B19C2" w:rsidRDefault="0002771A" w:rsidP="0002771A">
      <w:pPr>
        <w:pStyle w:val="Bodytext20"/>
        <w:shd w:val="clear" w:color="auto" w:fill="auto"/>
        <w:spacing w:before="0" w:line="240" w:lineRule="auto"/>
        <w:ind w:left="920" w:right="2680"/>
        <w:jc w:val="left"/>
        <w:rPr>
          <w:sz w:val="18"/>
          <w:szCs w:val="28"/>
        </w:rPr>
      </w:pPr>
    </w:p>
    <w:p w:rsidR="0002771A" w:rsidRDefault="0002771A" w:rsidP="0002771A">
      <w:pPr>
        <w:pStyle w:val="Bodytext60"/>
        <w:shd w:val="clear" w:color="auto" w:fill="auto"/>
        <w:spacing w:line="240" w:lineRule="auto"/>
        <w:ind w:right="140"/>
        <w:rPr>
          <w:sz w:val="28"/>
          <w:szCs w:val="28"/>
        </w:rPr>
      </w:pPr>
      <w:r w:rsidRPr="0002771A">
        <w:rPr>
          <w:sz w:val="28"/>
          <w:szCs w:val="28"/>
        </w:rPr>
        <w:t>ОПРЕДЕЛЕНИЕ РАСТВОРЕННОГО КИСЛОРОДА КОЛОРИМЕТРИЧЕСКИМ МЕТОДОМ С</w:t>
      </w:r>
      <w:r>
        <w:rPr>
          <w:sz w:val="28"/>
          <w:szCs w:val="28"/>
        </w:rPr>
        <w:t xml:space="preserve"> </w:t>
      </w:r>
      <w:r w:rsidRPr="0002771A">
        <w:rPr>
          <w:sz w:val="28"/>
          <w:szCs w:val="28"/>
        </w:rPr>
        <w:t>ПРИМЕНЕННИЕМ РЕАКТИВА МЕТИЛЕНОВОГО ГОЛУБОГО.</w:t>
      </w:r>
    </w:p>
    <w:p w:rsidR="0002771A" w:rsidRPr="004B19C2" w:rsidRDefault="0002771A" w:rsidP="0002771A">
      <w:pPr>
        <w:pStyle w:val="Bodytext60"/>
        <w:shd w:val="clear" w:color="auto" w:fill="auto"/>
        <w:spacing w:line="240" w:lineRule="auto"/>
        <w:ind w:right="140"/>
        <w:rPr>
          <w:sz w:val="20"/>
          <w:szCs w:val="28"/>
        </w:rPr>
      </w:pPr>
    </w:p>
    <w:p w:rsidR="0002771A" w:rsidRDefault="0002771A" w:rsidP="0002771A">
      <w:pPr>
        <w:pStyle w:val="Bodytext20"/>
        <w:shd w:val="clear" w:color="auto" w:fill="auto"/>
        <w:spacing w:before="0" w:line="240" w:lineRule="auto"/>
        <w:ind w:left="426" w:firstLine="610"/>
        <w:rPr>
          <w:sz w:val="28"/>
          <w:szCs w:val="28"/>
        </w:rPr>
      </w:pPr>
      <w:r w:rsidRPr="0002771A">
        <w:rPr>
          <w:rStyle w:val="Bodytext2Bold"/>
          <w:sz w:val="28"/>
          <w:szCs w:val="28"/>
        </w:rPr>
        <w:t xml:space="preserve">Применяемые реактивы: </w:t>
      </w:r>
      <w:r w:rsidRPr="0002771A">
        <w:rPr>
          <w:sz w:val="28"/>
          <w:szCs w:val="28"/>
        </w:rPr>
        <w:t xml:space="preserve">1) метиленовый голубой; 2) глицерин; 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40" w:lineRule="auto"/>
        <w:ind w:left="426" w:firstLine="610"/>
        <w:rPr>
          <w:sz w:val="28"/>
          <w:szCs w:val="28"/>
        </w:rPr>
      </w:pPr>
      <w:r w:rsidRPr="0002771A">
        <w:rPr>
          <w:sz w:val="28"/>
          <w:szCs w:val="28"/>
        </w:rPr>
        <w:t>3) глюкоза 4) едкий калий.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40" w:lineRule="auto"/>
        <w:ind w:right="220" w:firstLine="540"/>
        <w:rPr>
          <w:sz w:val="28"/>
          <w:szCs w:val="28"/>
        </w:rPr>
      </w:pPr>
      <w:r w:rsidRPr="0002771A">
        <w:rPr>
          <w:sz w:val="28"/>
          <w:szCs w:val="28"/>
        </w:rPr>
        <w:t>Для приготовления исходного раствора метиленового голубого растворяют 125 мг метиленового голубого и 1,2 г глюкозы в 50 мл дистиллированной воды. Полученный раствор в мерной колбе емкостью 500 мл доводят до метки чистым глицерином. Реактив хорошо перемешивают и хранят в склянке темного стекла в месте, защищенном от прямого попадания солнечных лучей. Реактив устойчив в течен</w:t>
      </w:r>
      <w:r>
        <w:rPr>
          <w:sz w:val="28"/>
          <w:szCs w:val="28"/>
        </w:rPr>
        <w:t>ие</w:t>
      </w:r>
      <w:r w:rsidRPr="0002771A">
        <w:rPr>
          <w:sz w:val="28"/>
          <w:szCs w:val="28"/>
        </w:rPr>
        <w:t xml:space="preserve"> нескольких месяцев.</w:t>
      </w:r>
    </w:p>
    <w:p w:rsidR="0002771A" w:rsidRPr="0002771A" w:rsidRDefault="0002771A" w:rsidP="0002771A">
      <w:pPr>
        <w:pStyle w:val="Bodytext20"/>
        <w:shd w:val="clear" w:color="auto" w:fill="auto"/>
        <w:spacing w:before="0" w:line="240" w:lineRule="auto"/>
        <w:ind w:right="220" w:firstLine="540"/>
        <w:rPr>
          <w:sz w:val="28"/>
          <w:szCs w:val="28"/>
        </w:rPr>
      </w:pPr>
      <w:r w:rsidRPr="0002771A">
        <w:rPr>
          <w:sz w:val="28"/>
          <w:szCs w:val="28"/>
        </w:rPr>
        <w:t>Для приготовления стандартного раствора метиленового голубого в мерную колбу емкостью 500 мл отмеривают с помощью измерительной пипетки 4,7 исходного раствора метиленового голубого и доводят до метки 500 мл дистиллированной водой. Хорошо перемешивают. Полученный раствор по интенсивности окраски соответствует концентрации несвязанного химически кислорода в 0,1 мг/кг.</w:t>
      </w:r>
    </w:p>
    <w:p w:rsidR="0002771A" w:rsidRPr="0002771A" w:rsidRDefault="0002771A" w:rsidP="004B19C2">
      <w:pPr>
        <w:pStyle w:val="Bodytext20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02771A">
        <w:rPr>
          <w:sz w:val="28"/>
          <w:szCs w:val="28"/>
        </w:rPr>
        <w:t>Для приготовления щелочного</w:t>
      </w:r>
      <w:r>
        <w:rPr>
          <w:sz w:val="28"/>
          <w:szCs w:val="28"/>
        </w:rPr>
        <w:t xml:space="preserve"> 3</w:t>
      </w:r>
      <w:r w:rsidRPr="0002771A">
        <w:rPr>
          <w:sz w:val="28"/>
          <w:szCs w:val="28"/>
        </w:rPr>
        <w:t>0%-</w:t>
      </w:r>
      <w:proofErr w:type="spellStart"/>
      <w:r w:rsidRPr="0002771A">
        <w:rPr>
          <w:sz w:val="28"/>
          <w:szCs w:val="28"/>
        </w:rPr>
        <w:t>ного</w:t>
      </w:r>
      <w:proofErr w:type="spellEnd"/>
      <w:r w:rsidRPr="0002771A">
        <w:rPr>
          <w:sz w:val="28"/>
          <w:szCs w:val="28"/>
        </w:rPr>
        <w:t xml:space="preserve"> водного раствора едкого калия 30 г химически чистого едкого калия (КОН) растворяют в 70 мл свежепрокипяченной и охлажденной дистиллированной воды. Раствор следует предохранять от попадания свободной углекислоты.</w:t>
      </w:r>
    </w:p>
    <w:p w:rsidR="002C0F7F" w:rsidRDefault="0002771A" w:rsidP="0002771A">
      <w:pPr>
        <w:pStyle w:val="Tablecaption0"/>
        <w:shd w:val="clear" w:color="auto" w:fill="auto"/>
        <w:tabs>
          <w:tab w:val="left" w:leader="underscore" w:pos="2717"/>
          <w:tab w:val="left" w:leader="underscore" w:pos="3624"/>
          <w:tab w:val="left" w:leader="underscore" w:pos="4723"/>
          <w:tab w:val="left" w:leader="underscore" w:pos="5818"/>
          <w:tab w:val="left" w:leader="underscore" w:pos="6912"/>
          <w:tab w:val="left" w:leader="underscore" w:pos="7834"/>
          <w:tab w:val="left" w:leader="underscore" w:pos="8942"/>
          <w:tab w:val="left" w:leader="underscore" w:pos="10032"/>
        </w:tabs>
        <w:spacing w:line="240" w:lineRule="auto"/>
        <w:jc w:val="both"/>
        <w:rPr>
          <w:sz w:val="28"/>
          <w:szCs w:val="28"/>
        </w:rPr>
      </w:pPr>
      <w:r w:rsidRPr="0002771A">
        <w:rPr>
          <w:sz w:val="28"/>
          <w:szCs w:val="28"/>
        </w:rPr>
        <w:t xml:space="preserve">Для приготовления эталонных растворов колориметрической </w:t>
      </w:r>
      <w:proofErr w:type="spellStart"/>
      <w:r w:rsidRPr="0002771A">
        <w:rPr>
          <w:sz w:val="28"/>
          <w:szCs w:val="28"/>
        </w:rPr>
        <w:t>щкалы</w:t>
      </w:r>
      <w:proofErr w:type="spellEnd"/>
      <w:r w:rsidRPr="0002771A">
        <w:rPr>
          <w:sz w:val="28"/>
          <w:szCs w:val="28"/>
        </w:rPr>
        <w:t xml:space="preserve"> в мерную колбу емкостью 100 мл вводят стандартный раствор метиленового голубого в зависимости от содержания кислорода</w:t>
      </w:r>
      <w:r w:rsidR="004B19C2">
        <w:rPr>
          <w:sz w:val="28"/>
          <w:szCs w:val="28"/>
        </w:rPr>
        <w:t>.</w:t>
      </w:r>
    </w:p>
    <w:p w:rsidR="0002771A" w:rsidRPr="0002771A" w:rsidRDefault="0002771A" w:rsidP="0002771A">
      <w:pPr>
        <w:pStyle w:val="Tablecaption0"/>
        <w:shd w:val="clear" w:color="auto" w:fill="auto"/>
        <w:tabs>
          <w:tab w:val="left" w:leader="underscore" w:pos="2717"/>
          <w:tab w:val="left" w:leader="underscore" w:pos="3624"/>
          <w:tab w:val="left" w:leader="underscore" w:pos="4723"/>
          <w:tab w:val="left" w:leader="underscore" w:pos="5818"/>
          <w:tab w:val="left" w:leader="underscore" w:pos="6912"/>
          <w:tab w:val="left" w:leader="underscore" w:pos="7834"/>
          <w:tab w:val="left" w:leader="underscore" w:pos="8942"/>
          <w:tab w:val="left" w:leader="underscore" w:pos="10032"/>
        </w:tabs>
        <w:spacing w:line="240" w:lineRule="auto"/>
        <w:jc w:val="both"/>
        <w:rPr>
          <w:sz w:val="28"/>
          <w:szCs w:val="28"/>
        </w:rPr>
      </w:pPr>
      <w:r w:rsidRPr="0002771A">
        <w:rPr>
          <w:sz w:val="28"/>
          <w:szCs w:val="28"/>
        </w:rPr>
        <w:tab/>
      </w:r>
      <w:r w:rsidRPr="0002771A">
        <w:rPr>
          <w:sz w:val="28"/>
          <w:szCs w:val="28"/>
        </w:rPr>
        <w:tab/>
      </w:r>
      <w:r w:rsidRPr="0002771A">
        <w:rPr>
          <w:sz w:val="28"/>
          <w:szCs w:val="28"/>
        </w:rPr>
        <w:tab/>
      </w:r>
      <w:r w:rsidRPr="0002771A">
        <w:rPr>
          <w:sz w:val="28"/>
          <w:szCs w:val="28"/>
        </w:rPr>
        <w:tab/>
      </w:r>
      <w:r w:rsidRPr="0002771A">
        <w:rPr>
          <w:sz w:val="28"/>
          <w:szCs w:val="28"/>
        </w:rPr>
        <w:tab/>
      </w:r>
      <w:r w:rsidRPr="0002771A">
        <w:rPr>
          <w:sz w:val="28"/>
          <w:szCs w:val="28"/>
        </w:rPr>
        <w:tab/>
      </w:r>
      <w:r w:rsidRPr="0002771A">
        <w:rPr>
          <w:sz w:val="28"/>
          <w:szCs w:val="28"/>
        </w:rPr>
        <w:tab/>
      </w:r>
      <w:r w:rsidRPr="0002771A"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992"/>
        <w:gridCol w:w="1023"/>
        <w:gridCol w:w="1206"/>
        <w:gridCol w:w="1206"/>
        <w:gridCol w:w="1207"/>
      </w:tblGrid>
      <w:tr w:rsidR="002C0F7F" w:rsidTr="002C0F7F">
        <w:tc>
          <w:tcPr>
            <w:tcW w:w="2518" w:type="dxa"/>
          </w:tcPr>
          <w:p w:rsidR="002C0F7F" w:rsidRDefault="002C0F7F" w:rsidP="0002771A">
            <w:pPr>
              <w:pStyle w:val="Tablecaption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кислорода, мг/кг</w:t>
            </w:r>
          </w:p>
        </w:tc>
        <w:tc>
          <w:tcPr>
            <w:tcW w:w="992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992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023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206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206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1207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2C0F7F" w:rsidTr="002C0F7F">
        <w:tc>
          <w:tcPr>
            <w:tcW w:w="2518" w:type="dxa"/>
          </w:tcPr>
          <w:p w:rsidR="002C0F7F" w:rsidRDefault="002C0F7F" w:rsidP="0002771A">
            <w:pPr>
              <w:pStyle w:val="Tablecaption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Стандартный раствор, мл</w:t>
            </w:r>
          </w:p>
        </w:tc>
        <w:tc>
          <w:tcPr>
            <w:tcW w:w="992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3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06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06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07" w:type="dxa"/>
          </w:tcPr>
          <w:p w:rsidR="002C0F7F" w:rsidRDefault="002C0F7F" w:rsidP="002C0F7F">
            <w:pPr>
              <w:pStyle w:val="Tablecaptio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2771A" w:rsidRPr="0002771A" w:rsidRDefault="0002771A" w:rsidP="0002771A">
      <w:pPr>
        <w:pStyle w:val="Tablecaption0"/>
        <w:shd w:val="clear" w:color="auto" w:fill="auto"/>
        <w:spacing w:line="240" w:lineRule="auto"/>
        <w:rPr>
          <w:sz w:val="28"/>
          <w:szCs w:val="28"/>
        </w:rPr>
      </w:pPr>
      <w:r w:rsidRPr="0002771A">
        <w:rPr>
          <w:sz w:val="28"/>
          <w:szCs w:val="28"/>
        </w:rPr>
        <w:t>Приготовление эталонные растворы переливают в склянки с завинчивающимися крышками.</w:t>
      </w:r>
    </w:p>
    <w:p w:rsidR="0002771A" w:rsidRPr="0002771A" w:rsidRDefault="0002771A" w:rsidP="0002771A">
      <w:pPr>
        <w:spacing w:after="0" w:line="240" w:lineRule="auto"/>
        <w:rPr>
          <w:sz w:val="28"/>
          <w:szCs w:val="28"/>
        </w:rPr>
      </w:pPr>
    </w:p>
    <w:p w:rsidR="0002771A" w:rsidRPr="0002771A" w:rsidRDefault="0002771A" w:rsidP="002C0F7F">
      <w:pPr>
        <w:pStyle w:val="Bodytext20"/>
        <w:shd w:val="clear" w:color="auto" w:fill="auto"/>
        <w:spacing w:before="0" w:line="240" w:lineRule="auto"/>
        <w:ind w:right="220" w:firstLine="708"/>
        <w:rPr>
          <w:sz w:val="28"/>
          <w:szCs w:val="28"/>
        </w:rPr>
      </w:pPr>
      <w:proofErr w:type="gramStart"/>
      <w:r w:rsidRPr="0002771A">
        <w:rPr>
          <w:sz w:val="28"/>
          <w:szCs w:val="28"/>
        </w:rPr>
        <w:t>Восстановленный раствор метиленового голубого необходимо готовить для одноразового заполнения бюретки-редуктора.</w:t>
      </w:r>
      <w:proofErr w:type="gramEnd"/>
      <w:r w:rsidRPr="0002771A">
        <w:rPr>
          <w:sz w:val="28"/>
          <w:szCs w:val="28"/>
        </w:rPr>
        <w:t xml:space="preserve"> Так, если редуктор изготовлен из бюретки. Имеющей емкость 50 мл</w:t>
      </w:r>
      <w:proofErr w:type="gramStart"/>
      <w:r w:rsidRPr="0002771A">
        <w:rPr>
          <w:sz w:val="28"/>
          <w:szCs w:val="28"/>
        </w:rPr>
        <w:t>.</w:t>
      </w:r>
      <w:proofErr w:type="gramEnd"/>
      <w:r w:rsidRPr="0002771A">
        <w:rPr>
          <w:sz w:val="28"/>
          <w:szCs w:val="28"/>
        </w:rPr>
        <w:t xml:space="preserve"> </w:t>
      </w:r>
      <w:proofErr w:type="gramStart"/>
      <w:r w:rsidRPr="0002771A">
        <w:rPr>
          <w:sz w:val="28"/>
          <w:szCs w:val="28"/>
        </w:rPr>
        <w:t>т</w:t>
      </w:r>
      <w:proofErr w:type="gramEnd"/>
      <w:r w:rsidRPr="0002771A">
        <w:rPr>
          <w:sz w:val="28"/>
          <w:szCs w:val="28"/>
        </w:rPr>
        <w:t xml:space="preserve">о нужно готовить </w:t>
      </w:r>
      <w:proofErr w:type="spellStart"/>
      <w:r w:rsidRPr="0002771A">
        <w:rPr>
          <w:sz w:val="28"/>
          <w:szCs w:val="28"/>
        </w:rPr>
        <w:t>лейкосоединение</w:t>
      </w:r>
      <w:proofErr w:type="spellEnd"/>
      <w:r w:rsidRPr="0002771A">
        <w:rPr>
          <w:sz w:val="28"/>
          <w:szCs w:val="28"/>
        </w:rPr>
        <w:t xml:space="preserve"> метиленового голубого путем перемешивания 50 мл исходного раствора и 1 мл 30%-</w:t>
      </w:r>
      <w:proofErr w:type="spellStart"/>
      <w:r w:rsidRPr="0002771A">
        <w:rPr>
          <w:sz w:val="28"/>
          <w:szCs w:val="28"/>
        </w:rPr>
        <w:t>го</w:t>
      </w:r>
      <w:proofErr w:type="spellEnd"/>
      <w:r w:rsidRPr="0002771A">
        <w:rPr>
          <w:sz w:val="28"/>
          <w:szCs w:val="28"/>
        </w:rPr>
        <w:t xml:space="preserve"> раствора едкого калия.</w:t>
      </w:r>
    </w:p>
    <w:p w:rsidR="0002771A" w:rsidRPr="0002771A" w:rsidRDefault="0002771A" w:rsidP="002C0F7F">
      <w:pPr>
        <w:pStyle w:val="Bodytext20"/>
        <w:shd w:val="clear" w:color="auto" w:fill="auto"/>
        <w:spacing w:before="0" w:line="240" w:lineRule="auto"/>
        <w:ind w:right="220" w:firstLine="708"/>
        <w:rPr>
          <w:sz w:val="28"/>
          <w:szCs w:val="28"/>
        </w:rPr>
      </w:pPr>
      <w:r w:rsidRPr="0002771A">
        <w:rPr>
          <w:sz w:val="28"/>
          <w:szCs w:val="28"/>
        </w:rPr>
        <w:t>Если редуктор имеет емкость 25 мл, то необходимо 20 мл исходного раствора едкого калия, сразу залить в бюретку и добавить небольшой слой (5-8</w:t>
      </w:r>
      <w:r w:rsidR="002C0F7F">
        <w:rPr>
          <w:sz w:val="28"/>
          <w:szCs w:val="28"/>
        </w:rPr>
        <w:t xml:space="preserve"> </w:t>
      </w:r>
      <w:r w:rsidRPr="0002771A">
        <w:rPr>
          <w:sz w:val="28"/>
          <w:szCs w:val="28"/>
        </w:rPr>
        <w:t>мм) вазелинового масла.</w:t>
      </w:r>
    </w:p>
    <w:p w:rsidR="0002771A" w:rsidRPr="0002771A" w:rsidRDefault="0002771A" w:rsidP="002C0F7F">
      <w:pPr>
        <w:pStyle w:val="Bodytext20"/>
        <w:shd w:val="clear" w:color="auto" w:fill="auto"/>
        <w:spacing w:before="0" w:line="240" w:lineRule="auto"/>
        <w:ind w:right="220" w:firstLine="708"/>
        <w:rPr>
          <w:sz w:val="28"/>
          <w:szCs w:val="28"/>
        </w:rPr>
      </w:pPr>
      <w:r w:rsidRPr="0002771A">
        <w:rPr>
          <w:rStyle w:val="Bodytext2Bold"/>
          <w:sz w:val="28"/>
          <w:szCs w:val="28"/>
        </w:rPr>
        <w:t xml:space="preserve">Порядок анализа. В </w:t>
      </w:r>
      <w:r w:rsidRPr="0002771A">
        <w:rPr>
          <w:sz w:val="28"/>
          <w:szCs w:val="28"/>
        </w:rPr>
        <w:t xml:space="preserve">склянку емкостью, формой и цветом равную тем, в которых помещены эталонные растворы, отбирают пробу </w:t>
      </w:r>
      <w:proofErr w:type="spellStart"/>
      <w:r w:rsidRPr="0002771A">
        <w:rPr>
          <w:sz w:val="28"/>
          <w:szCs w:val="28"/>
        </w:rPr>
        <w:t>деаэрированной</w:t>
      </w:r>
      <w:proofErr w:type="spellEnd"/>
      <w:r w:rsidRPr="0002771A">
        <w:rPr>
          <w:sz w:val="28"/>
          <w:szCs w:val="28"/>
        </w:rPr>
        <w:t xml:space="preserve"> воды. Для этого склянку и ее колпачок помещают на дно эмалированного ведра. Опускают на дно склянки наконечник резиновой трубки, подключенной к выходному штуцеру </w:t>
      </w:r>
      <w:proofErr w:type="spellStart"/>
      <w:r w:rsidRPr="0002771A">
        <w:rPr>
          <w:sz w:val="28"/>
          <w:szCs w:val="28"/>
        </w:rPr>
        <w:t>пробоотборного</w:t>
      </w:r>
      <w:proofErr w:type="spellEnd"/>
      <w:r w:rsidRPr="0002771A">
        <w:rPr>
          <w:sz w:val="28"/>
          <w:szCs w:val="28"/>
        </w:rPr>
        <w:t xml:space="preserve"> холодильника питательной воды.</w:t>
      </w:r>
    </w:p>
    <w:p w:rsidR="0002771A" w:rsidRPr="0002771A" w:rsidRDefault="0002771A" w:rsidP="002C0F7F">
      <w:pPr>
        <w:pStyle w:val="Bodytext20"/>
        <w:shd w:val="clear" w:color="auto" w:fill="auto"/>
        <w:spacing w:before="0" w:line="240" w:lineRule="auto"/>
        <w:ind w:right="220" w:firstLine="708"/>
        <w:rPr>
          <w:sz w:val="28"/>
          <w:szCs w:val="28"/>
        </w:rPr>
      </w:pPr>
      <w:r w:rsidRPr="0002771A">
        <w:rPr>
          <w:sz w:val="28"/>
          <w:szCs w:val="28"/>
        </w:rPr>
        <w:t>Скорость отбора пробы 30-50 л/ч. Отбор проб производят до тех пор, пока вода, заполнив склянку и переливаясь через края, заполнит ведро до уровня, превышающего горловину склянки на 40-50 мм. После этого отбор проб прекращают, вынув трубку из склянки, завинчивают склянку колпачком (обязательно с резиновой прокладкой) и вместе с ведром переносят в лабораторию.</w:t>
      </w:r>
    </w:p>
    <w:p w:rsidR="0002771A" w:rsidRDefault="0002771A" w:rsidP="002C0F7F">
      <w:pPr>
        <w:pStyle w:val="Bodytext20"/>
        <w:shd w:val="clear" w:color="auto" w:fill="auto"/>
        <w:spacing w:before="0" w:line="240" w:lineRule="auto"/>
        <w:ind w:right="220" w:firstLine="708"/>
        <w:rPr>
          <w:sz w:val="28"/>
          <w:szCs w:val="28"/>
        </w:rPr>
      </w:pPr>
      <w:r w:rsidRPr="0002771A">
        <w:rPr>
          <w:sz w:val="28"/>
          <w:szCs w:val="28"/>
        </w:rPr>
        <w:t xml:space="preserve">Берут бюретку-редуктор, выпускают из капилляра приблизительно 1 мл раствора метиленового голубого, открывают (под водой) горлышко склянки и вводят в пробу 1,5 </w:t>
      </w:r>
      <w:proofErr w:type="spellStart"/>
      <w:r w:rsidRPr="0002771A">
        <w:rPr>
          <w:sz w:val="28"/>
          <w:szCs w:val="28"/>
        </w:rPr>
        <w:t>лейкосоединения</w:t>
      </w:r>
      <w:proofErr w:type="spellEnd"/>
      <w:r w:rsidRPr="0002771A">
        <w:rPr>
          <w:sz w:val="28"/>
          <w:szCs w:val="28"/>
        </w:rPr>
        <w:t xml:space="preserve"> метиленового голубого. Вновь плотно закрывают склянку колпачком, хорошо перемешивают содержимое склянки, не вынимая ее из ведра, затем быстро вынимают и сравнивают полученную</w:t>
      </w:r>
      <w:r w:rsidR="002C0F7F">
        <w:rPr>
          <w:sz w:val="28"/>
          <w:szCs w:val="28"/>
        </w:rPr>
        <w:t xml:space="preserve"> окраску с окраской эталонов шкалы.</w:t>
      </w:r>
    </w:p>
    <w:p w:rsidR="002C0F7F" w:rsidRDefault="002C0F7F" w:rsidP="002C0F7F">
      <w:pPr>
        <w:pStyle w:val="Bodytext20"/>
        <w:shd w:val="clear" w:color="auto" w:fill="auto"/>
        <w:spacing w:before="0" w:line="240" w:lineRule="auto"/>
        <w:ind w:right="220" w:firstLine="708"/>
        <w:rPr>
          <w:sz w:val="28"/>
          <w:szCs w:val="28"/>
        </w:rPr>
      </w:pPr>
      <w:r>
        <w:rPr>
          <w:sz w:val="28"/>
          <w:szCs w:val="28"/>
        </w:rPr>
        <w:t>Содержание несвязанного кислорода в испытуемой воде равно содержанию кислорода, имитируемого эталоном, с которым совпала окраска в пробоотборной склянке.</w:t>
      </w:r>
    </w:p>
    <w:p w:rsidR="002C0F7F" w:rsidRDefault="002C0F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C0F7F" w:rsidRDefault="002C0F7F" w:rsidP="002C0F7F">
      <w:pPr>
        <w:pStyle w:val="Heading40"/>
        <w:keepNext/>
        <w:keepLines/>
        <w:shd w:val="clear" w:color="auto" w:fill="auto"/>
        <w:spacing w:before="0" w:after="0" w:line="240" w:lineRule="exact"/>
        <w:ind w:right="20"/>
      </w:pPr>
      <w:bookmarkStart w:id="11" w:name="bookmark13"/>
      <w:r>
        <w:t>ХИМИЧЕСКАЯ ПОСУДА И РЕАКТИВЫ.</w:t>
      </w:r>
      <w:bookmarkEnd w:id="11"/>
    </w:p>
    <w:p w:rsidR="002C0F7F" w:rsidRDefault="002C0F7F" w:rsidP="002C0F7F">
      <w:pPr>
        <w:pStyle w:val="Tablecaption20"/>
        <w:framePr w:w="9485" w:wrap="notBeside" w:vAnchor="text" w:hAnchor="text" w:xAlign="center" w:y="1"/>
        <w:shd w:val="clear" w:color="auto" w:fill="auto"/>
        <w:spacing w:line="240" w:lineRule="exact"/>
        <w:jc w:val="center"/>
      </w:pPr>
      <w:r>
        <w:t>ХИМ. ПОСУДА.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2362"/>
        <w:gridCol w:w="2390"/>
      </w:tblGrid>
      <w:tr w:rsidR="002C0F7F" w:rsidTr="00BB2B65">
        <w:trPr>
          <w:trHeight w:hRule="exact" w:val="30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1. Мерная колба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1000 мл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шт.</w:t>
            </w:r>
          </w:p>
        </w:tc>
      </w:tr>
      <w:tr w:rsidR="002C0F7F" w:rsidTr="00BB2B65">
        <w:trPr>
          <w:trHeight w:hRule="exact" w:val="269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2. Мерная колба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шт.</w:t>
            </w:r>
          </w:p>
        </w:tc>
      </w:tr>
      <w:tr w:rsidR="002C0F7F" w:rsidTr="00BB2B65">
        <w:trPr>
          <w:trHeight w:hRule="exact" w:val="283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3. Мерная колба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шт.</w:t>
            </w:r>
          </w:p>
        </w:tc>
      </w:tr>
      <w:tr w:rsidR="002C0F7F" w:rsidTr="00BB2B65">
        <w:trPr>
          <w:trHeight w:hRule="exact" w:val="278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4. Цилиндр мерный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шт.</w:t>
            </w:r>
          </w:p>
        </w:tc>
      </w:tr>
      <w:tr w:rsidR="002C0F7F" w:rsidTr="00BB2B65">
        <w:trPr>
          <w:trHeight w:hRule="exact" w:val="274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5. Цилиндр мерный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250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шт.</w:t>
            </w:r>
          </w:p>
        </w:tc>
      </w:tr>
      <w:tr w:rsidR="002C0F7F" w:rsidTr="00BB2B65">
        <w:trPr>
          <w:trHeight w:hRule="exact" w:val="269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6. Пипетка измерительная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шт.</w:t>
            </w:r>
          </w:p>
        </w:tc>
      </w:tr>
      <w:tr w:rsidR="002C0F7F" w:rsidTr="00BB2B65">
        <w:trPr>
          <w:trHeight w:hRule="exact" w:val="278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7. Пипетка измерительная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2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шт.</w:t>
            </w:r>
          </w:p>
        </w:tc>
      </w:tr>
      <w:tr w:rsidR="002C0F7F" w:rsidTr="00BB2B65">
        <w:trPr>
          <w:trHeight w:hRule="exact" w:val="269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8. Пипетка измерительная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шт.</w:t>
            </w:r>
          </w:p>
        </w:tc>
      </w:tr>
      <w:tr w:rsidR="002C0F7F" w:rsidTr="00BB2B65">
        <w:trPr>
          <w:trHeight w:hRule="exact" w:val="269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9. Капельница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1000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шт.</w:t>
            </w:r>
          </w:p>
        </w:tc>
      </w:tr>
      <w:tr w:rsidR="002C0F7F" w:rsidTr="00BB2B65">
        <w:trPr>
          <w:trHeight w:hRule="exact" w:val="274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10. Колба коническая плоскодонная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250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шт.</w:t>
            </w:r>
          </w:p>
        </w:tc>
      </w:tr>
      <w:tr w:rsidR="002C0F7F" w:rsidTr="00BB2B65">
        <w:trPr>
          <w:trHeight w:hRule="exact" w:val="269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11. Колба коническая плоскодонная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1000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шт.</w:t>
            </w:r>
          </w:p>
        </w:tc>
      </w:tr>
      <w:tr w:rsidR="002C0F7F" w:rsidTr="00BB2B65">
        <w:trPr>
          <w:trHeight w:hRule="exact" w:val="264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12. Стакан химический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1000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3 шт.</w:t>
            </w:r>
          </w:p>
        </w:tc>
      </w:tr>
      <w:tr w:rsidR="002C0F7F" w:rsidTr="00BB2B65">
        <w:trPr>
          <w:trHeight w:hRule="exact" w:val="269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13. Стакан химический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200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3 шт.</w:t>
            </w:r>
          </w:p>
        </w:tc>
      </w:tr>
      <w:tr w:rsidR="002C0F7F" w:rsidTr="00BB2B65">
        <w:trPr>
          <w:trHeight w:hRule="exact" w:val="278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14. Стакан химический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100 мл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3 шт.</w:t>
            </w:r>
          </w:p>
        </w:tc>
      </w:tr>
      <w:tr w:rsidR="002C0F7F" w:rsidTr="00BB2B65">
        <w:trPr>
          <w:trHeight w:hRule="exact" w:val="288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15. Ступка с пестиком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lang w:val="en-US" w:bidi="en-US"/>
              </w:rPr>
              <w:t xml:space="preserve">N </w:t>
            </w:r>
            <w:r>
              <w:t xml:space="preserve">4 или </w:t>
            </w:r>
            <w:r>
              <w:rPr>
                <w:lang w:val="en-US" w:bidi="en-US"/>
              </w:rPr>
              <w:t xml:space="preserve">N </w:t>
            </w:r>
            <w:r>
              <w:t>5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 шт.</w:t>
            </w:r>
          </w:p>
        </w:tc>
      </w:tr>
      <w:tr w:rsidR="002C0F7F" w:rsidTr="00BB2B65">
        <w:trPr>
          <w:trHeight w:hRule="exact" w:val="283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16. Воронка стеклянная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6-7 см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шт.</w:t>
            </w:r>
          </w:p>
        </w:tc>
      </w:tr>
      <w:tr w:rsidR="002C0F7F" w:rsidTr="00BB2B65">
        <w:trPr>
          <w:trHeight w:hRule="exact" w:val="274"/>
          <w:jc w:val="center"/>
        </w:trPr>
        <w:tc>
          <w:tcPr>
            <w:tcW w:w="4733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17. Воронка стеклянная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3-4 см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5 шт.</w:t>
            </w:r>
          </w:p>
        </w:tc>
      </w:tr>
      <w:tr w:rsidR="002C0F7F" w:rsidTr="00BB2B65">
        <w:trPr>
          <w:trHeight w:hRule="exact" w:val="394"/>
          <w:jc w:val="center"/>
        </w:trPr>
        <w:tc>
          <w:tcPr>
            <w:tcW w:w="4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t>18. Ареометр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1,0- 1,2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7F" w:rsidRDefault="002C0F7F" w:rsidP="00BB2B65">
            <w:pPr>
              <w:pStyle w:val="Bodytext20"/>
              <w:framePr w:w="948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3 шт.</w:t>
            </w:r>
          </w:p>
        </w:tc>
      </w:tr>
    </w:tbl>
    <w:p w:rsidR="002C0F7F" w:rsidRDefault="002C0F7F" w:rsidP="002C0F7F">
      <w:pPr>
        <w:jc w:val="center"/>
        <w:rPr>
          <w:sz w:val="2"/>
          <w:szCs w:val="2"/>
        </w:rPr>
      </w:pPr>
    </w:p>
    <w:p w:rsidR="002C0F7F" w:rsidRPr="0002771A" w:rsidRDefault="002C0F7F" w:rsidP="002C0F7F">
      <w:pPr>
        <w:pStyle w:val="Bodytext20"/>
        <w:shd w:val="clear" w:color="auto" w:fill="auto"/>
        <w:spacing w:before="0" w:line="240" w:lineRule="auto"/>
        <w:ind w:right="220" w:firstLine="708"/>
        <w:rPr>
          <w:sz w:val="28"/>
          <w:szCs w:val="28"/>
        </w:rPr>
      </w:pPr>
    </w:p>
    <w:p w:rsidR="0002771A" w:rsidRDefault="002C0F7F" w:rsidP="002C0F7F">
      <w:pPr>
        <w:pStyle w:val="Tablecaption20"/>
        <w:shd w:val="clear" w:color="auto" w:fill="auto"/>
        <w:spacing w:line="240" w:lineRule="exact"/>
        <w:jc w:val="center"/>
      </w:pPr>
      <w:r>
        <w:t>ХИМРЕАКТИВЫ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C0F7F" w:rsidTr="002C0F7F">
        <w:tc>
          <w:tcPr>
            <w:tcW w:w="5068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 w:rsidRPr="002C0F7F">
              <w:rPr>
                <w:i w:val="0"/>
              </w:rPr>
              <w:t>Индикаторы:</w:t>
            </w:r>
          </w:p>
        </w:tc>
        <w:tc>
          <w:tcPr>
            <w:tcW w:w="5069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</w:p>
        </w:tc>
      </w:tr>
      <w:tr w:rsidR="002C0F7F" w:rsidTr="002C0F7F">
        <w:tc>
          <w:tcPr>
            <w:tcW w:w="5068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both"/>
              <w:rPr>
                <w:i w:val="0"/>
              </w:rPr>
            </w:pPr>
            <w:r>
              <w:rPr>
                <w:i w:val="0"/>
              </w:rPr>
              <w:t>1. Фенолфталеин ГОСТ 5850-72</w:t>
            </w:r>
          </w:p>
        </w:tc>
        <w:tc>
          <w:tcPr>
            <w:tcW w:w="5069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150 г</w:t>
            </w:r>
          </w:p>
        </w:tc>
      </w:tr>
      <w:tr w:rsidR="002C0F7F" w:rsidTr="002C0F7F">
        <w:tc>
          <w:tcPr>
            <w:tcW w:w="5068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 xml:space="preserve">2. </w:t>
            </w:r>
            <w:proofErr w:type="gramStart"/>
            <w:r>
              <w:rPr>
                <w:i w:val="0"/>
              </w:rPr>
              <w:t>Метиловый</w:t>
            </w:r>
            <w:proofErr w:type="gramEnd"/>
            <w:r>
              <w:rPr>
                <w:i w:val="0"/>
              </w:rPr>
              <w:t xml:space="preserve"> оранжевый ТУ 6-09-5171-84</w:t>
            </w:r>
          </w:p>
        </w:tc>
        <w:tc>
          <w:tcPr>
            <w:tcW w:w="5069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150 г</w:t>
            </w:r>
          </w:p>
        </w:tc>
      </w:tr>
      <w:tr w:rsidR="002C0F7F" w:rsidTr="002C0F7F">
        <w:tc>
          <w:tcPr>
            <w:tcW w:w="5068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3. Хром-</w:t>
            </w:r>
            <w:proofErr w:type="spellStart"/>
            <w:r>
              <w:rPr>
                <w:i w:val="0"/>
              </w:rPr>
              <w:t>темносиний</w:t>
            </w:r>
            <w:proofErr w:type="spellEnd"/>
            <w:r>
              <w:rPr>
                <w:i w:val="0"/>
              </w:rPr>
              <w:t xml:space="preserve"> ТУ 6-09-3870-75</w:t>
            </w:r>
          </w:p>
        </w:tc>
        <w:tc>
          <w:tcPr>
            <w:tcW w:w="5069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150 г</w:t>
            </w:r>
          </w:p>
        </w:tc>
      </w:tr>
      <w:tr w:rsidR="002C0F7F" w:rsidTr="002C0F7F">
        <w:tc>
          <w:tcPr>
            <w:tcW w:w="5068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proofErr w:type="spellStart"/>
            <w:r>
              <w:rPr>
                <w:i w:val="0"/>
              </w:rPr>
              <w:t>Фиксаналы</w:t>
            </w:r>
            <w:proofErr w:type="spellEnd"/>
            <w:r>
              <w:rPr>
                <w:i w:val="0"/>
              </w:rPr>
              <w:t>:</w:t>
            </w:r>
          </w:p>
        </w:tc>
        <w:tc>
          <w:tcPr>
            <w:tcW w:w="5069" w:type="dxa"/>
          </w:tcPr>
          <w:p w:rsidR="002C0F7F" w:rsidRPr="002C0F7F" w:rsidRDefault="002C0F7F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</w:p>
        </w:tc>
      </w:tr>
      <w:tr w:rsidR="002C0F7F" w:rsidTr="002C0F7F">
        <w:tc>
          <w:tcPr>
            <w:tcW w:w="5068" w:type="dxa"/>
          </w:tcPr>
          <w:p w:rsidR="002C0F7F" w:rsidRPr="002C0F7F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4. Соляная кислота</w:t>
            </w:r>
          </w:p>
        </w:tc>
        <w:tc>
          <w:tcPr>
            <w:tcW w:w="5069" w:type="dxa"/>
          </w:tcPr>
          <w:p w:rsidR="002C0F7F" w:rsidRPr="002C0F7F" w:rsidRDefault="004D52B1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  <w:proofErr w:type="spellStart"/>
            <w:r>
              <w:rPr>
                <w:i w:val="0"/>
              </w:rPr>
              <w:t>амп</w:t>
            </w:r>
            <w:proofErr w:type="spellEnd"/>
            <w:r>
              <w:rPr>
                <w:i w:val="0"/>
              </w:rPr>
              <w:t>.</w:t>
            </w:r>
          </w:p>
        </w:tc>
      </w:tr>
      <w:tr w:rsidR="004D52B1" w:rsidTr="002C0F7F">
        <w:tc>
          <w:tcPr>
            <w:tcW w:w="5068" w:type="dxa"/>
          </w:tcPr>
          <w:p w:rsidR="004D52B1" w:rsidRPr="002C0F7F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 xml:space="preserve">5. </w:t>
            </w:r>
            <w:proofErr w:type="spellStart"/>
            <w:r>
              <w:rPr>
                <w:i w:val="0"/>
              </w:rPr>
              <w:t>Трилон</w:t>
            </w:r>
            <w:proofErr w:type="spellEnd"/>
            <w:proofErr w:type="gramStart"/>
            <w:r>
              <w:rPr>
                <w:i w:val="0"/>
              </w:rPr>
              <w:t xml:space="preserve"> Б</w:t>
            </w:r>
            <w:proofErr w:type="gramEnd"/>
          </w:p>
        </w:tc>
        <w:tc>
          <w:tcPr>
            <w:tcW w:w="5069" w:type="dxa"/>
          </w:tcPr>
          <w:p w:rsidR="004D52B1" w:rsidRPr="004D52B1" w:rsidRDefault="004D52B1" w:rsidP="004D52B1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 w:rsidRPr="00997F66">
              <w:rPr>
                <w:i w:val="0"/>
              </w:rPr>
              <w:t xml:space="preserve">10 </w:t>
            </w:r>
            <w:proofErr w:type="spellStart"/>
            <w:r w:rsidRPr="00997F66">
              <w:rPr>
                <w:i w:val="0"/>
              </w:rPr>
              <w:t>амп</w:t>
            </w:r>
            <w:proofErr w:type="spellEnd"/>
            <w:r w:rsidRPr="00997F66">
              <w:rPr>
                <w:i w:val="0"/>
              </w:rPr>
              <w:t>.</w:t>
            </w:r>
          </w:p>
        </w:tc>
      </w:tr>
      <w:tr w:rsidR="004D52B1" w:rsidTr="002C0F7F">
        <w:tc>
          <w:tcPr>
            <w:tcW w:w="5068" w:type="dxa"/>
          </w:tcPr>
          <w:p w:rsidR="004D52B1" w:rsidRPr="002C0F7F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6. Магний сернокислый</w:t>
            </w:r>
          </w:p>
        </w:tc>
        <w:tc>
          <w:tcPr>
            <w:tcW w:w="5069" w:type="dxa"/>
          </w:tcPr>
          <w:p w:rsidR="004D52B1" w:rsidRPr="004D52B1" w:rsidRDefault="004D52B1" w:rsidP="004D52B1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 w:rsidRPr="00997F66">
              <w:rPr>
                <w:i w:val="0"/>
              </w:rPr>
              <w:t xml:space="preserve">10 </w:t>
            </w:r>
            <w:proofErr w:type="spellStart"/>
            <w:r w:rsidRPr="00997F66">
              <w:rPr>
                <w:i w:val="0"/>
              </w:rPr>
              <w:t>амп</w:t>
            </w:r>
            <w:proofErr w:type="spellEnd"/>
            <w:r w:rsidRPr="00997F66">
              <w:rPr>
                <w:i w:val="0"/>
              </w:rPr>
              <w:t>.</w:t>
            </w:r>
          </w:p>
        </w:tc>
      </w:tr>
      <w:tr w:rsidR="004D52B1" w:rsidTr="002C0F7F">
        <w:tc>
          <w:tcPr>
            <w:tcW w:w="5068" w:type="dxa"/>
          </w:tcPr>
          <w:p w:rsidR="004D52B1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7. Углекислый натрий</w:t>
            </w:r>
          </w:p>
        </w:tc>
        <w:tc>
          <w:tcPr>
            <w:tcW w:w="5069" w:type="dxa"/>
          </w:tcPr>
          <w:p w:rsidR="004D52B1" w:rsidRPr="004D52B1" w:rsidRDefault="004D52B1" w:rsidP="004D52B1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 w:rsidRPr="00997F66">
              <w:rPr>
                <w:i w:val="0"/>
              </w:rPr>
              <w:t xml:space="preserve">10 </w:t>
            </w:r>
            <w:proofErr w:type="spellStart"/>
            <w:r w:rsidRPr="00997F66">
              <w:rPr>
                <w:i w:val="0"/>
              </w:rPr>
              <w:t>амп</w:t>
            </w:r>
            <w:proofErr w:type="spellEnd"/>
            <w:r w:rsidRPr="00997F66">
              <w:rPr>
                <w:i w:val="0"/>
              </w:rPr>
              <w:t>.</w:t>
            </w:r>
          </w:p>
        </w:tc>
      </w:tr>
      <w:tr w:rsidR="004D52B1" w:rsidTr="002C0F7F">
        <w:tc>
          <w:tcPr>
            <w:tcW w:w="5068" w:type="dxa"/>
          </w:tcPr>
          <w:p w:rsidR="004D52B1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8. Аммиак 25%</w:t>
            </w:r>
          </w:p>
        </w:tc>
        <w:tc>
          <w:tcPr>
            <w:tcW w:w="5069" w:type="dxa"/>
          </w:tcPr>
          <w:p w:rsidR="004D52B1" w:rsidRPr="002C0F7F" w:rsidRDefault="004D52B1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3 кг.</w:t>
            </w:r>
          </w:p>
        </w:tc>
      </w:tr>
      <w:tr w:rsidR="004D52B1" w:rsidTr="002C0F7F">
        <w:tc>
          <w:tcPr>
            <w:tcW w:w="5068" w:type="dxa"/>
          </w:tcPr>
          <w:p w:rsidR="004D52B1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9. Аммоний хлористый</w:t>
            </w:r>
          </w:p>
        </w:tc>
        <w:tc>
          <w:tcPr>
            <w:tcW w:w="5069" w:type="dxa"/>
          </w:tcPr>
          <w:p w:rsidR="004D52B1" w:rsidRPr="002C0F7F" w:rsidRDefault="004D52B1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0,5 кг.</w:t>
            </w:r>
          </w:p>
        </w:tc>
      </w:tr>
      <w:tr w:rsidR="004D52B1" w:rsidTr="002C0F7F">
        <w:tc>
          <w:tcPr>
            <w:tcW w:w="5068" w:type="dxa"/>
          </w:tcPr>
          <w:p w:rsidR="004D52B1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10. Сульфид натрия</w:t>
            </w:r>
          </w:p>
        </w:tc>
        <w:tc>
          <w:tcPr>
            <w:tcW w:w="5069" w:type="dxa"/>
          </w:tcPr>
          <w:p w:rsidR="004D52B1" w:rsidRPr="002C0F7F" w:rsidRDefault="004D52B1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0,5 кг.</w:t>
            </w:r>
          </w:p>
        </w:tc>
      </w:tr>
      <w:tr w:rsidR="004D52B1" w:rsidTr="002C0F7F">
        <w:tc>
          <w:tcPr>
            <w:tcW w:w="5068" w:type="dxa"/>
          </w:tcPr>
          <w:p w:rsidR="004D52B1" w:rsidRDefault="004D52B1" w:rsidP="004D52B1">
            <w:pPr>
              <w:pStyle w:val="Tablecaption20"/>
              <w:shd w:val="clear" w:color="auto" w:fill="auto"/>
              <w:spacing w:line="240" w:lineRule="exact"/>
              <w:rPr>
                <w:i w:val="0"/>
              </w:rPr>
            </w:pPr>
            <w:r>
              <w:rPr>
                <w:i w:val="0"/>
              </w:rPr>
              <w:t>11. Спирт этиловый ГОСТ 5963-67</w:t>
            </w:r>
          </w:p>
        </w:tc>
        <w:tc>
          <w:tcPr>
            <w:tcW w:w="5069" w:type="dxa"/>
          </w:tcPr>
          <w:p w:rsidR="004D52B1" w:rsidRPr="002C0F7F" w:rsidRDefault="004D52B1" w:rsidP="002C0F7F">
            <w:pPr>
              <w:pStyle w:val="Tablecaption20"/>
              <w:shd w:val="clear" w:color="auto" w:fill="auto"/>
              <w:spacing w:line="240" w:lineRule="exact"/>
              <w:jc w:val="center"/>
              <w:rPr>
                <w:i w:val="0"/>
              </w:rPr>
            </w:pPr>
            <w:r>
              <w:rPr>
                <w:i w:val="0"/>
              </w:rPr>
              <w:t>0,5 л.</w:t>
            </w:r>
          </w:p>
        </w:tc>
      </w:tr>
    </w:tbl>
    <w:p w:rsidR="004D52B1" w:rsidRDefault="004D52B1" w:rsidP="002C0F7F">
      <w:pPr>
        <w:pStyle w:val="Tablecaption20"/>
        <w:shd w:val="clear" w:color="auto" w:fill="auto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D52B1" w:rsidSect="003E75D5">
      <w:pgSz w:w="11906" w:h="16838"/>
      <w:pgMar w:top="851" w:right="851" w:bottom="567" w:left="1134" w:header="142" w:footer="164" w:gutter="0"/>
      <w:pgBorders w:offsetFrom="page">
        <w:top w:val="triple" w:sz="4" w:space="24" w:color="00B050"/>
        <w:left w:val="triple" w:sz="4" w:space="24" w:color="00B050"/>
        <w:bottom w:val="triple" w:sz="4" w:space="20" w:color="00B050"/>
        <w:right w:val="triple" w:sz="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38" w:rsidRDefault="009F4F38" w:rsidP="00D844E1">
      <w:pPr>
        <w:spacing w:after="0" w:line="240" w:lineRule="auto"/>
      </w:pPr>
      <w:r>
        <w:separator/>
      </w:r>
    </w:p>
  </w:endnote>
  <w:endnote w:type="continuationSeparator" w:id="0">
    <w:p w:rsidR="009F4F38" w:rsidRDefault="009F4F38" w:rsidP="00D8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38" w:rsidRDefault="009F4F38" w:rsidP="00D844E1">
      <w:pPr>
        <w:spacing w:after="0" w:line="240" w:lineRule="auto"/>
      </w:pPr>
      <w:r>
        <w:separator/>
      </w:r>
    </w:p>
  </w:footnote>
  <w:footnote w:type="continuationSeparator" w:id="0">
    <w:p w:rsidR="009F4F38" w:rsidRDefault="009F4F38" w:rsidP="00D8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57B"/>
    <w:multiLevelType w:val="multilevel"/>
    <w:tmpl w:val="0A76A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244ADF"/>
    <w:multiLevelType w:val="multilevel"/>
    <w:tmpl w:val="35987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65F3D"/>
    <w:multiLevelType w:val="hybridMultilevel"/>
    <w:tmpl w:val="099E5A1C"/>
    <w:lvl w:ilvl="0" w:tplc="A7923E8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3450B1"/>
    <w:multiLevelType w:val="multilevel"/>
    <w:tmpl w:val="B74A3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614E8"/>
    <w:multiLevelType w:val="multilevel"/>
    <w:tmpl w:val="8D823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F333C"/>
    <w:multiLevelType w:val="multilevel"/>
    <w:tmpl w:val="1890C02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F9081C"/>
    <w:multiLevelType w:val="hybridMultilevel"/>
    <w:tmpl w:val="B83C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977CB"/>
    <w:multiLevelType w:val="hybridMultilevel"/>
    <w:tmpl w:val="D6D0A6C4"/>
    <w:lvl w:ilvl="0" w:tplc="28103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C2CE6"/>
    <w:multiLevelType w:val="multilevel"/>
    <w:tmpl w:val="4B72D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312AF4"/>
    <w:multiLevelType w:val="hybridMultilevel"/>
    <w:tmpl w:val="071E5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6038F0"/>
    <w:multiLevelType w:val="hybridMultilevel"/>
    <w:tmpl w:val="FD183A2C"/>
    <w:lvl w:ilvl="0" w:tplc="A2B6C83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B5B14"/>
    <w:multiLevelType w:val="multilevel"/>
    <w:tmpl w:val="A2EE37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05D22"/>
    <w:multiLevelType w:val="hybridMultilevel"/>
    <w:tmpl w:val="6DD62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845FA"/>
    <w:multiLevelType w:val="hybridMultilevel"/>
    <w:tmpl w:val="BACA5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461E36"/>
    <w:multiLevelType w:val="hybridMultilevel"/>
    <w:tmpl w:val="C0482564"/>
    <w:lvl w:ilvl="0" w:tplc="E94A4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B4A5E"/>
    <w:multiLevelType w:val="multilevel"/>
    <w:tmpl w:val="0A76A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D8227B1"/>
    <w:multiLevelType w:val="hybridMultilevel"/>
    <w:tmpl w:val="423C6E92"/>
    <w:lvl w:ilvl="0" w:tplc="8A2052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C4C27"/>
    <w:multiLevelType w:val="hybridMultilevel"/>
    <w:tmpl w:val="6066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84ACD"/>
    <w:multiLevelType w:val="hybridMultilevel"/>
    <w:tmpl w:val="5D842A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8598A"/>
    <w:multiLevelType w:val="singleLevel"/>
    <w:tmpl w:val="735E6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8D04965"/>
    <w:multiLevelType w:val="hybridMultilevel"/>
    <w:tmpl w:val="AAC842AE"/>
    <w:lvl w:ilvl="0" w:tplc="93128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75D8A"/>
    <w:multiLevelType w:val="multilevel"/>
    <w:tmpl w:val="A678F53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11"/>
  </w:num>
  <w:num w:numId="14">
    <w:abstractNumId w:val="18"/>
  </w:num>
  <w:num w:numId="15">
    <w:abstractNumId w:val="3"/>
  </w:num>
  <w:num w:numId="16">
    <w:abstractNumId w:val="21"/>
  </w:num>
  <w:num w:numId="17">
    <w:abstractNumId w:val="1"/>
  </w:num>
  <w:num w:numId="18">
    <w:abstractNumId w:val="8"/>
  </w:num>
  <w:num w:numId="19">
    <w:abstractNumId w:val="4"/>
  </w:num>
  <w:num w:numId="20">
    <w:abstractNumId w:val="6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E1"/>
    <w:rsid w:val="000015D2"/>
    <w:rsid w:val="00003E66"/>
    <w:rsid w:val="0000559D"/>
    <w:rsid w:val="000078D9"/>
    <w:rsid w:val="0001235E"/>
    <w:rsid w:val="00013CF9"/>
    <w:rsid w:val="0002002C"/>
    <w:rsid w:val="000231E8"/>
    <w:rsid w:val="00024FE0"/>
    <w:rsid w:val="00026ACA"/>
    <w:rsid w:val="0002771A"/>
    <w:rsid w:val="0004345F"/>
    <w:rsid w:val="0004615C"/>
    <w:rsid w:val="00051597"/>
    <w:rsid w:val="00054478"/>
    <w:rsid w:val="000649DC"/>
    <w:rsid w:val="000679E2"/>
    <w:rsid w:val="00072E35"/>
    <w:rsid w:val="000813EF"/>
    <w:rsid w:val="0008279F"/>
    <w:rsid w:val="00082DBE"/>
    <w:rsid w:val="00085B2F"/>
    <w:rsid w:val="00094B41"/>
    <w:rsid w:val="000A39E7"/>
    <w:rsid w:val="000A6DDB"/>
    <w:rsid w:val="000B23D1"/>
    <w:rsid w:val="000B2B76"/>
    <w:rsid w:val="000B4488"/>
    <w:rsid w:val="000B6639"/>
    <w:rsid w:val="000B682C"/>
    <w:rsid w:val="000D481E"/>
    <w:rsid w:val="000D4D70"/>
    <w:rsid w:val="000E3992"/>
    <w:rsid w:val="000E5483"/>
    <w:rsid w:val="000E5BFE"/>
    <w:rsid w:val="000E646F"/>
    <w:rsid w:val="00121741"/>
    <w:rsid w:val="0012570B"/>
    <w:rsid w:val="00133D8C"/>
    <w:rsid w:val="00136CA4"/>
    <w:rsid w:val="00143B81"/>
    <w:rsid w:val="0014401B"/>
    <w:rsid w:val="001543D3"/>
    <w:rsid w:val="00155F01"/>
    <w:rsid w:val="0015675A"/>
    <w:rsid w:val="00162539"/>
    <w:rsid w:val="00172461"/>
    <w:rsid w:val="001763E8"/>
    <w:rsid w:val="00180F44"/>
    <w:rsid w:val="00181DD6"/>
    <w:rsid w:val="00185B1D"/>
    <w:rsid w:val="00185C3C"/>
    <w:rsid w:val="001975DC"/>
    <w:rsid w:val="001B01E3"/>
    <w:rsid w:val="001B35B4"/>
    <w:rsid w:val="001B4238"/>
    <w:rsid w:val="001B5A2C"/>
    <w:rsid w:val="001C0B6E"/>
    <w:rsid w:val="001C4E70"/>
    <w:rsid w:val="001C7475"/>
    <w:rsid w:val="001E0841"/>
    <w:rsid w:val="001E452B"/>
    <w:rsid w:val="001E5A15"/>
    <w:rsid w:val="001E5E90"/>
    <w:rsid w:val="001F6F1F"/>
    <w:rsid w:val="00200024"/>
    <w:rsid w:val="002044EA"/>
    <w:rsid w:val="00221955"/>
    <w:rsid w:val="002265EA"/>
    <w:rsid w:val="002313AF"/>
    <w:rsid w:val="00232FB1"/>
    <w:rsid w:val="002432E1"/>
    <w:rsid w:val="00244C6F"/>
    <w:rsid w:val="00246657"/>
    <w:rsid w:val="00277C07"/>
    <w:rsid w:val="002904AA"/>
    <w:rsid w:val="00295FB6"/>
    <w:rsid w:val="002A662E"/>
    <w:rsid w:val="002B0333"/>
    <w:rsid w:val="002B3343"/>
    <w:rsid w:val="002C0F7F"/>
    <w:rsid w:val="002D00B5"/>
    <w:rsid w:val="002D14A9"/>
    <w:rsid w:val="002D6218"/>
    <w:rsid w:val="002D68C3"/>
    <w:rsid w:val="002D70D2"/>
    <w:rsid w:val="002E4606"/>
    <w:rsid w:val="002F7D78"/>
    <w:rsid w:val="00300190"/>
    <w:rsid w:val="003031C1"/>
    <w:rsid w:val="00311375"/>
    <w:rsid w:val="003202FF"/>
    <w:rsid w:val="003208DD"/>
    <w:rsid w:val="00321039"/>
    <w:rsid w:val="00324EBB"/>
    <w:rsid w:val="00330DCF"/>
    <w:rsid w:val="00334029"/>
    <w:rsid w:val="00334584"/>
    <w:rsid w:val="00337377"/>
    <w:rsid w:val="003422BF"/>
    <w:rsid w:val="00350AB2"/>
    <w:rsid w:val="00360BD1"/>
    <w:rsid w:val="00366E5B"/>
    <w:rsid w:val="00381510"/>
    <w:rsid w:val="00382E5B"/>
    <w:rsid w:val="00393883"/>
    <w:rsid w:val="0039619E"/>
    <w:rsid w:val="003A4EB8"/>
    <w:rsid w:val="003B085A"/>
    <w:rsid w:val="003B3315"/>
    <w:rsid w:val="003C2938"/>
    <w:rsid w:val="003C6120"/>
    <w:rsid w:val="003E4F0D"/>
    <w:rsid w:val="003E6065"/>
    <w:rsid w:val="003E75D5"/>
    <w:rsid w:val="003F0963"/>
    <w:rsid w:val="0040603B"/>
    <w:rsid w:val="00406E65"/>
    <w:rsid w:val="00407E8E"/>
    <w:rsid w:val="00424707"/>
    <w:rsid w:val="004265B2"/>
    <w:rsid w:val="00432264"/>
    <w:rsid w:val="004356C5"/>
    <w:rsid w:val="00441F73"/>
    <w:rsid w:val="00442C35"/>
    <w:rsid w:val="00460745"/>
    <w:rsid w:val="004767F5"/>
    <w:rsid w:val="00495C27"/>
    <w:rsid w:val="00495E53"/>
    <w:rsid w:val="004A7E66"/>
    <w:rsid w:val="004B0749"/>
    <w:rsid w:val="004B195B"/>
    <w:rsid w:val="004B19C2"/>
    <w:rsid w:val="004B669E"/>
    <w:rsid w:val="004C1B92"/>
    <w:rsid w:val="004C1FFB"/>
    <w:rsid w:val="004D3E8F"/>
    <w:rsid w:val="004D52B1"/>
    <w:rsid w:val="004F438D"/>
    <w:rsid w:val="004F64B8"/>
    <w:rsid w:val="004F7440"/>
    <w:rsid w:val="00513097"/>
    <w:rsid w:val="00523E9C"/>
    <w:rsid w:val="0052591A"/>
    <w:rsid w:val="005308B4"/>
    <w:rsid w:val="005505C8"/>
    <w:rsid w:val="005557B9"/>
    <w:rsid w:val="00564BAB"/>
    <w:rsid w:val="00577B79"/>
    <w:rsid w:val="0058242E"/>
    <w:rsid w:val="00583E56"/>
    <w:rsid w:val="00594782"/>
    <w:rsid w:val="005A0530"/>
    <w:rsid w:val="005A5B77"/>
    <w:rsid w:val="005B1135"/>
    <w:rsid w:val="005B4BF1"/>
    <w:rsid w:val="005C1BE5"/>
    <w:rsid w:val="005C2DA8"/>
    <w:rsid w:val="005C3D35"/>
    <w:rsid w:val="005D397E"/>
    <w:rsid w:val="005E1BB5"/>
    <w:rsid w:val="005E419F"/>
    <w:rsid w:val="005E6548"/>
    <w:rsid w:val="005E6BCE"/>
    <w:rsid w:val="005F1F51"/>
    <w:rsid w:val="005F493C"/>
    <w:rsid w:val="005F5BC5"/>
    <w:rsid w:val="0060177E"/>
    <w:rsid w:val="00605FCB"/>
    <w:rsid w:val="00606FEA"/>
    <w:rsid w:val="00610C37"/>
    <w:rsid w:val="006125DA"/>
    <w:rsid w:val="00613BE4"/>
    <w:rsid w:val="00626C68"/>
    <w:rsid w:val="00631283"/>
    <w:rsid w:val="00655413"/>
    <w:rsid w:val="00671D7E"/>
    <w:rsid w:val="006721DB"/>
    <w:rsid w:val="00681C01"/>
    <w:rsid w:val="006B1AF4"/>
    <w:rsid w:val="006C082A"/>
    <w:rsid w:val="006C1665"/>
    <w:rsid w:val="006D744E"/>
    <w:rsid w:val="006E2902"/>
    <w:rsid w:val="006E4A83"/>
    <w:rsid w:val="006F0324"/>
    <w:rsid w:val="006F7603"/>
    <w:rsid w:val="00720395"/>
    <w:rsid w:val="00724961"/>
    <w:rsid w:val="007378F4"/>
    <w:rsid w:val="00737FBB"/>
    <w:rsid w:val="00745C90"/>
    <w:rsid w:val="00756DA4"/>
    <w:rsid w:val="0076008B"/>
    <w:rsid w:val="0077032B"/>
    <w:rsid w:val="0077476F"/>
    <w:rsid w:val="00782182"/>
    <w:rsid w:val="00791996"/>
    <w:rsid w:val="0079394B"/>
    <w:rsid w:val="0079627B"/>
    <w:rsid w:val="007A160C"/>
    <w:rsid w:val="007D5594"/>
    <w:rsid w:val="00805933"/>
    <w:rsid w:val="008112EB"/>
    <w:rsid w:val="00821E7C"/>
    <w:rsid w:val="00826F3F"/>
    <w:rsid w:val="00837A11"/>
    <w:rsid w:val="00853774"/>
    <w:rsid w:val="00863409"/>
    <w:rsid w:val="00880A1B"/>
    <w:rsid w:val="008A183E"/>
    <w:rsid w:val="008A5FC8"/>
    <w:rsid w:val="008B3A27"/>
    <w:rsid w:val="008C6B10"/>
    <w:rsid w:val="008D3568"/>
    <w:rsid w:val="008E5555"/>
    <w:rsid w:val="008E73CE"/>
    <w:rsid w:val="008E74CA"/>
    <w:rsid w:val="008F2123"/>
    <w:rsid w:val="008F762F"/>
    <w:rsid w:val="009079B1"/>
    <w:rsid w:val="00911A0A"/>
    <w:rsid w:val="00916AEC"/>
    <w:rsid w:val="0092728F"/>
    <w:rsid w:val="009400BA"/>
    <w:rsid w:val="009407A6"/>
    <w:rsid w:val="00941C03"/>
    <w:rsid w:val="00951B4C"/>
    <w:rsid w:val="00956933"/>
    <w:rsid w:val="00981210"/>
    <w:rsid w:val="00987728"/>
    <w:rsid w:val="00994FB7"/>
    <w:rsid w:val="009A1179"/>
    <w:rsid w:val="009A12F2"/>
    <w:rsid w:val="009A2502"/>
    <w:rsid w:val="009A6662"/>
    <w:rsid w:val="009B1E6D"/>
    <w:rsid w:val="009C080F"/>
    <w:rsid w:val="009C1BB2"/>
    <w:rsid w:val="009C6949"/>
    <w:rsid w:val="009C6DD9"/>
    <w:rsid w:val="009C78A6"/>
    <w:rsid w:val="009D1A3B"/>
    <w:rsid w:val="009D310E"/>
    <w:rsid w:val="009E5528"/>
    <w:rsid w:val="009F4ED8"/>
    <w:rsid w:val="009F4F38"/>
    <w:rsid w:val="009F71DE"/>
    <w:rsid w:val="00A01C76"/>
    <w:rsid w:val="00A053A5"/>
    <w:rsid w:val="00A076FF"/>
    <w:rsid w:val="00A14412"/>
    <w:rsid w:val="00A23B75"/>
    <w:rsid w:val="00A27DCA"/>
    <w:rsid w:val="00A316FF"/>
    <w:rsid w:val="00A334D8"/>
    <w:rsid w:val="00A34867"/>
    <w:rsid w:val="00A40E8C"/>
    <w:rsid w:val="00A461E4"/>
    <w:rsid w:val="00A525D8"/>
    <w:rsid w:val="00A53836"/>
    <w:rsid w:val="00A61858"/>
    <w:rsid w:val="00A61AE9"/>
    <w:rsid w:val="00A633A7"/>
    <w:rsid w:val="00A70409"/>
    <w:rsid w:val="00A70C40"/>
    <w:rsid w:val="00A92A2D"/>
    <w:rsid w:val="00A942C2"/>
    <w:rsid w:val="00A978B9"/>
    <w:rsid w:val="00AB1F36"/>
    <w:rsid w:val="00AC2167"/>
    <w:rsid w:val="00AD09E3"/>
    <w:rsid w:val="00AE24F9"/>
    <w:rsid w:val="00AE2C41"/>
    <w:rsid w:val="00AF2E5B"/>
    <w:rsid w:val="00AF6C4F"/>
    <w:rsid w:val="00B039F2"/>
    <w:rsid w:val="00B21C82"/>
    <w:rsid w:val="00B26F03"/>
    <w:rsid w:val="00B43907"/>
    <w:rsid w:val="00B44955"/>
    <w:rsid w:val="00B545F2"/>
    <w:rsid w:val="00B548BB"/>
    <w:rsid w:val="00B56607"/>
    <w:rsid w:val="00B8142E"/>
    <w:rsid w:val="00B920C7"/>
    <w:rsid w:val="00B9733D"/>
    <w:rsid w:val="00BB0E58"/>
    <w:rsid w:val="00BB13BE"/>
    <w:rsid w:val="00BB2B65"/>
    <w:rsid w:val="00BB6E86"/>
    <w:rsid w:val="00BC0798"/>
    <w:rsid w:val="00BC2876"/>
    <w:rsid w:val="00BD3635"/>
    <w:rsid w:val="00BD66B7"/>
    <w:rsid w:val="00BE59DA"/>
    <w:rsid w:val="00BE7DB6"/>
    <w:rsid w:val="00BF6E90"/>
    <w:rsid w:val="00C00FC7"/>
    <w:rsid w:val="00C02F82"/>
    <w:rsid w:val="00C06093"/>
    <w:rsid w:val="00C12987"/>
    <w:rsid w:val="00C17C2A"/>
    <w:rsid w:val="00C237A1"/>
    <w:rsid w:val="00C31818"/>
    <w:rsid w:val="00C45A9C"/>
    <w:rsid w:val="00C45D12"/>
    <w:rsid w:val="00C65C36"/>
    <w:rsid w:val="00C66718"/>
    <w:rsid w:val="00C74FCB"/>
    <w:rsid w:val="00C85351"/>
    <w:rsid w:val="00CA258A"/>
    <w:rsid w:val="00CA2A79"/>
    <w:rsid w:val="00CB6F59"/>
    <w:rsid w:val="00CC7E79"/>
    <w:rsid w:val="00CD1695"/>
    <w:rsid w:val="00CD1A6E"/>
    <w:rsid w:val="00CD2CED"/>
    <w:rsid w:val="00CF1DC2"/>
    <w:rsid w:val="00D0697E"/>
    <w:rsid w:val="00D11700"/>
    <w:rsid w:val="00D1257B"/>
    <w:rsid w:val="00D20295"/>
    <w:rsid w:val="00D317FB"/>
    <w:rsid w:val="00D405C7"/>
    <w:rsid w:val="00D415C0"/>
    <w:rsid w:val="00D44E1F"/>
    <w:rsid w:val="00D50976"/>
    <w:rsid w:val="00D51127"/>
    <w:rsid w:val="00D52CC9"/>
    <w:rsid w:val="00D52E53"/>
    <w:rsid w:val="00D54AD2"/>
    <w:rsid w:val="00D55920"/>
    <w:rsid w:val="00D57120"/>
    <w:rsid w:val="00D6291A"/>
    <w:rsid w:val="00D6331A"/>
    <w:rsid w:val="00D64127"/>
    <w:rsid w:val="00D7415D"/>
    <w:rsid w:val="00D80312"/>
    <w:rsid w:val="00D842F6"/>
    <w:rsid w:val="00D844E1"/>
    <w:rsid w:val="00D954CD"/>
    <w:rsid w:val="00D96702"/>
    <w:rsid w:val="00DA54B1"/>
    <w:rsid w:val="00DB0840"/>
    <w:rsid w:val="00DB6B21"/>
    <w:rsid w:val="00DB6F00"/>
    <w:rsid w:val="00DD1B7A"/>
    <w:rsid w:val="00DE4E71"/>
    <w:rsid w:val="00DF1F9F"/>
    <w:rsid w:val="00DF3627"/>
    <w:rsid w:val="00DF6B35"/>
    <w:rsid w:val="00DF6BB5"/>
    <w:rsid w:val="00E05B35"/>
    <w:rsid w:val="00E110F2"/>
    <w:rsid w:val="00E131A3"/>
    <w:rsid w:val="00E177A9"/>
    <w:rsid w:val="00E202B9"/>
    <w:rsid w:val="00E21EE8"/>
    <w:rsid w:val="00E247A2"/>
    <w:rsid w:val="00E24B4D"/>
    <w:rsid w:val="00E30C04"/>
    <w:rsid w:val="00E54E2E"/>
    <w:rsid w:val="00E813A6"/>
    <w:rsid w:val="00E8338D"/>
    <w:rsid w:val="00E83691"/>
    <w:rsid w:val="00EA0EE9"/>
    <w:rsid w:val="00EA5B3F"/>
    <w:rsid w:val="00ED7C63"/>
    <w:rsid w:val="00EE0057"/>
    <w:rsid w:val="00EE14D6"/>
    <w:rsid w:val="00EF52C8"/>
    <w:rsid w:val="00F006DD"/>
    <w:rsid w:val="00F014D1"/>
    <w:rsid w:val="00F05CCE"/>
    <w:rsid w:val="00F13DF5"/>
    <w:rsid w:val="00F1741D"/>
    <w:rsid w:val="00F2742C"/>
    <w:rsid w:val="00F30CAD"/>
    <w:rsid w:val="00F322DF"/>
    <w:rsid w:val="00F41BE1"/>
    <w:rsid w:val="00F454D5"/>
    <w:rsid w:val="00F45637"/>
    <w:rsid w:val="00F56CC6"/>
    <w:rsid w:val="00F672B6"/>
    <w:rsid w:val="00F71067"/>
    <w:rsid w:val="00F75113"/>
    <w:rsid w:val="00F7737F"/>
    <w:rsid w:val="00F805A9"/>
    <w:rsid w:val="00F85675"/>
    <w:rsid w:val="00F90EC1"/>
    <w:rsid w:val="00F927D2"/>
    <w:rsid w:val="00F96AF1"/>
    <w:rsid w:val="00FB7838"/>
    <w:rsid w:val="00FC0FEF"/>
    <w:rsid w:val="00FC1083"/>
    <w:rsid w:val="00FC5AD5"/>
    <w:rsid w:val="00FD59D6"/>
    <w:rsid w:val="00FE1B46"/>
    <w:rsid w:val="00FE255A"/>
    <w:rsid w:val="00FE2F95"/>
    <w:rsid w:val="00FE52EA"/>
    <w:rsid w:val="00FE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B"/>
  </w:style>
  <w:style w:type="paragraph" w:styleId="1">
    <w:name w:val="heading 1"/>
    <w:basedOn w:val="a"/>
    <w:next w:val="a"/>
    <w:link w:val="10"/>
    <w:qFormat/>
    <w:rsid w:val="007A16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16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A160C"/>
    <w:pPr>
      <w:keepNext/>
      <w:spacing w:after="0" w:line="288" w:lineRule="auto"/>
      <w:ind w:right="-1049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A160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E1"/>
  </w:style>
  <w:style w:type="paragraph" w:styleId="a5">
    <w:name w:val="footer"/>
    <w:basedOn w:val="a"/>
    <w:link w:val="a6"/>
    <w:uiPriority w:val="99"/>
    <w:unhideWhenUsed/>
    <w:rsid w:val="00D8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4E1"/>
  </w:style>
  <w:style w:type="paragraph" w:styleId="a7">
    <w:name w:val="List Paragraph"/>
    <w:basedOn w:val="a"/>
    <w:uiPriority w:val="34"/>
    <w:qFormat/>
    <w:rsid w:val="00AE24F9"/>
    <w:pPr>
      <w:ind w:left="720"/>
      <w:contextualSpacing/>
    </w:pPr>
  </w:style>
  <w:style w:type="table" w:styleId="a8">
    <w:name w:val="Table Grid"/>
    <w:basedOn w:val="a1"/>
    <w:uiPriority w:val="59"/>
    <w:rsid w:val="00AE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D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D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397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B9733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Strong"/>
    <w:basedOn w:val="a0"/>
    <w:uiPriority w:val="22"/>
    <w:qFormat/>
    <w:rsid w:val="00C66718"/>
    <w:rPr>
      <w:b/>
      <w:bCs/>
    </w:rPr>
  </w:style>
  <w:style w:type="character" w:styleId="ae">
    <w:name w:val="Hyperlink"/>
    <w:basedOn w:val="a0"/>
    <w:uiPriority w:val="99"/>
    <w:semiHidden/>
    <w:unhideWhenUsed/>
    <w:rsid w:val="00B21C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16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16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A16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A160C"/>
    <w:rPr>
      <w:rFonts w:ascii="Arial" w:eastAsia="Times New Roman" w:hAnsi="Arial" w:cs="Arial"/>
      <w:lang w:eastAsia="ru-RU"/>
    </w:rPr>
  </w:style>
  <w:style w:type="paragraph" w:styleId="af">
    <w:name w:val="Body Text"/>
    <w:basedOn w:val="a"/>
    <w:link w:val="af0"/>
    <w:rsid w:val="007A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A1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7A16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7A1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A16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1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"/>
    <w:basedOn w:val="a"/>
    <w:rsid w:val="007A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7A160C"/>
  </w:style>
  <w:style w:type="character" w:styleId="HTML">
    <w:name w:val="HTML Cite"/>
    <w:basedOn w:val="a0"/>
    <w:uiPriority w:val="99"/>
    <w:semiHidden/>
    <w:unhideWhenUsed/>
    <w:rsid w:val="00232FB1"/>
    <w:rPr>
      <w:i/>
      <w:iCs/>
    </w:rPr>
  </w:style>
  <w:style w:type="character" w:styleId="af5">
    <w:name w:val="Emphasis"/>
    <w:basedOn w:val="a0"/>
    <w:uiPriority w:val="20"/>
    <w:qFormat/>
    <w:rsid w:val="00724961"/>
    <w:rPr>
      <w:i/>
      <w:iCs/>
    </w:rPr>
  </w:style>
  <w:style w:type="character" w:customStyle="1" w:styleId="Bodytext2">
    <w:name w:val="Body text (2)_"/>
    <w:basedOn w:val="a0"/>
    <w:link w:val="Bodytext20"/>
    <w:rsid w:val="00156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5675A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ootnote">
    <w:name w:val="Footnote_"/>
    <w:basedOn w:val="a0"/>
    <w:link w:val="Footnote0"/>
    <w:rsid w:val="00BD66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rsid w:val="00BD6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BD6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D66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BD66B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caption3">
    <w:name w:val="Table caption (3)_"/>
    <w:basedOn w:val="a0"/>
    <w:link w:val="Tablecaption30"/>
    <w:rsid w:val="00BD66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4pt">
    <w:name w:val="Body text (2) + 4 pt"/>
    <w:basedOn w:val="Bodytext2"/>
    <w:rsid w:val="00BD6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BD66B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BD66B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20">
    <w:name w:val="Table caption (2)"/>
    <w:basedOn w:val="a"/>
    <w:link w:val="Tablecaption2"/>
    <w:rsid w:val="00BD66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ablecaption30">
    <w:name w:val="Table caption (3)"/>
    <w:basedOn w:val="a"/>
    <w:link w:val="Tablecaption3"/>
    <w:rsid w:val="00BD66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BD66B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D66B7"/>
    <w:rPr>
      <w:sz w:val="20"/>
      <w:szCs w:val="20"/>
    </w:rPr>
  </w:style>
  <w:style w:type="character" w:customStyle="1" w:styleId="Heading2">
    <w:name w:val="Heading #2_"/>
    <w:basedOn w:val="a0"/>
    <w:link w:val="Heading20"/>
    <w:rsid w:val="00360B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360BD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Bold">
    <w:name w:val="Body text (2) + Bold"/>
    <w:basedOn w:val="Bodytext2"/>
    <w:rsid w:val="0036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360BD1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Heading20">
    <w:name w:val="Heading #2"/>
    <w:basedOn w:val="a"/>
    <w:link w:val="Heading2"/>
    <w:rsid w:val="00360BD1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a"/>
    <w:link w:val="Bodytext6"/>
    <w:rsid w:val="00360BD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rsid w:val="00360BD1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ing3">
    <w:name w:val="Heading #3_"/>
    <w:basedOn w:val="a0"/>
    <w:link w:val="Heading30"/>
    <w:rsid w:val="00D11700"/>
    <w:rPr>
      <w:rFonts w:ascii="Times New Roman" w:eastAsia="Times New Roman" w:hAnsi="Times New Roman" w:cs="Times New Roman"/>
      <w:b/>
      <w:bCs/>
      <w:w w:val="80"/>
      <w:sz w:val="28"/>
      <w:szCs w:val="28"/>
      <w:shd w:val="clear" w:color="auto" w:fill="FFFFFF"/>
    </w:rPr>
  </w:style>
  <w:style w:type="character" w:customStyle="1" w:styleId="Heading3NotBoldScale100">
    <w:name w:val="Heading #3 + Not Bold;Scale 100%"/>
    <w:basedOn w:val="Heading3"/>
    <w:rsid w:val="00D117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4">
    <w:name w:val="Heading #4_"/>
    <w:basedOn w:val="a0"/>
    <w:link w:val="Heading40"/>
    <w:rsid w:val="00D1170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6Arial105ptNotItalic">
    <w:name w:val="Body text (6) + Arial;10.5 pt;Not Italic"/>
    <w:basedOn w:val="Bodytext6"/>
    <w:rsid w:val="00D117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Tablecaption4">
    <w:name w:val="Table caption (4)_"/>
    <w:basedOn w:val="a0"/>
    <w:link w:val="Tablecaption40"/>
    <w:rsid w:val="00D117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D11700"/>
    <w:pPr>
      <w:widowControl w:val="0"/>
      <w:shd w:val="clear" w:color="auto" w:fill="FFFFFF"/>
      <w:spacing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w w:val="80"/>
      <w:sz w:val="28"/>
      <w:szCs w:val="28"/>
    </w:rPr>
  </w:style>
  <w:style w:type="paragraph" w:customStyle="1" w:styleId="Heading40">
    <w:name w:val="Heading #4"/>
    <w:basedOn w:val="a"/>
    <w:link w:val="Heading4"/>
    <w:rsid w:val="00D11700"/>
    <w:pPr>
      <w:widowControl w:val="0"/>
      <w:shd w:val="clear" w:color="auto" w:fill="FFFFFF"/>
      <w:spacing w:before="180" w:after="300" w:line="0" w:lineRule="atLeast"/>
      <w:jc w:val="center"/>
      <w:outlineLvl w:val="3"/>
    </w:pPr>
    <w:rPr>
      <w:rFonts w:ascii="Times New Roman" w:eastAsia="Times New Roman" w:hAnsi="Times New Roman" w:cs="Times New Roman"/>
      <w:i/>
      <w:iCs/>
    </w:rPr>
  </w:style>
  <w:style w:type="paragraph" w:customStyle="1" w:styleId="Tablecaption40">
    <w:name w:val="Table caption (4)"/>
    <w:basedOn w:val="a"/>
    <w:link w:val="Tablecaption4"/>
    <w:rsid w:val="00D117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styleId="af8">
    <w:name w:val="Placeholder Text"/>
    <w:basedOn w:val="a0"/>
    <w:uiPriority w:val="99"/>
    <w:semiHidden/>
    <w:rsid w:val="00994FB7"/>
    <w:rPr>
      <w:color w:val="808080"/>
    </w:rPr>
  </w:style>
  <w:style w:type="character" w:customStyle="1" w:styleId="Tablecaption">
    <w:name w:val="Table caption_"/>
    <w:basedOn w:val="a0"/>
    <w:link w:val="Tablecaption0"/>
    <w:rsid w:val="00027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NotItalic">
    <w:name w:val="Heading #4 + Not Italic"/>
    <w:basedOn w:val="Heading4"/>
    <w:rsid w:val="000277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27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6pt">
    <w:name w:val="Table caption + 6 pt"/>
    <w:basedOn w:val="Tablecaption"/>
    <w:rsid w:val="0002771A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0277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26pt">
    <w:name w:val="Body text (2) + 6 pt"/>
    <w:basedOn w:val="Bodytext2"/>
    <w:rsid w:val="00027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Bodytext2"/>
    <w:rsid w:val="00027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B"/>
  </w:style>
  <w:style w:type="paragraph" w:styleId="1">
    <w:name w:val="heading 1"/>
    <w:basedOn w:val="a"/>
    <w:next w:val="a"/>
    <w:link w:val="10"/>
    <w:qFormat/>
    <w:rsid w:val="007A16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16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A160C"/>
    <w:pPr>
      <w:keepNext/>
      <w:spacing w:after="0" w:line="288" w:lineRule="auto"/>
      <w:ind w:right="-1049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A160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E1"/>
  </w:style>
  <w:style w:type="paragraph" w:styleId="a5">
    <w:name w:val="footer"/>
    <w:basedOn w:val="a"/>
    <w:link w:val="a6"/>
    <w:uiPriority w:val="99"/>
    <w:unhideWhenUsed/>
    <w:rsid w:val="00D8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4E1"/>
  </w:style>
  <w:style w:type="paragraph" w:styleId="a7">
    <w:name w:val="List Paragraph"/>
    <w:basedOn w:val="a"/>
    <w:uiPriority w:val="34"/>
    <w:qFormat/>
    <w:rsid w:val="00AE24F9"/>
    <w:pPr>
      <w:ind w:left="720"/>
      <w:contextualSpacing/>
    </w:pPr>
  </w:style>
  <w:style w:type="table" w:styleId="a8">
    <w:name w:val="Table Grid"/>
    <w:basedOn w:val="a1"/>
    <w:uiPriority w:val="59"/>
    <w:rsid w:val="00AE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D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D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397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B9733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Strong"/>
    <w:basedOn w:val="a0"/>
    <w:uiPriority w:val="22"/>
    <w:qFormat/>
    <w:rsid w:val="00C66718"/>
    <w:rPr>
      <w:b/>
      <w:bCs/>
    </w:rPr>
  </w:style>
  <w:style w:type="character" w:styleId="ae">
    <w:name w:val="Hyperlink"/>
    <w:basedOn w:val="a0"/>
    <w:uiPriority w:val="99"/>
    <w:semiHidden/>
    <w:unhideWhenUsed/>
    <w:rsid w:val="00B21C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16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16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A16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A160C"/>
    <w:rPr>
      <w:rFonts w:ascii="Arial" w:eastAsia="Times New Roman" w:hAnsi="Arial" w:cs="Arial"/>
      <w:lang w:eastAsia="ru-RU"/>
    </w:rPr>
  </w:style>
  <w:style w:type="paragraph" w:styleId="af">
    <w:name w:val="Body Text"/>
    <w:basedOn w:val="a"/>
    <w:link w:val="af0"/>
    <w:rsid w:val="007A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A1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7A16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7A1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A16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1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"/>
    <w:basedOn w:val="a"/>
    <w:rsid w:val="007A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7A160C"/>
  </w:style>
  <w:style w:type="character" w:styleId="HTML">
    <w:name w:val="HTML Cite"/>
    <w:basedOn w:val="a0"/>
    <w:uiPriority w:val="99"/>
    <w:semiHidden/>
    <w:unhideWhenUsed/>
    <w:rsid w:val="00232FB1"/>
    <w:rPr>
      <w:i/>
      <w:iCs/>
    </w:rPr>
  </w:style>
  <w:style w:type="character" w:styleId="af5">
    <w:name w:val="Emphasis"/>
    <w:basedOn w:val="a0"/>
    <w:uiPriority w:val="20"/>
    <w:qFormat/>
    <w:rsid w:val="00724961"/>
    <w:rPr>
      <w:i/>
      <w:iCs/>
    </w:rPr>
  </w:style>
  <w:style w:type="character" w:customStyle="1" w:styleId="Bodytext2">
    <w:name w:val="Body text (2)_"/>
    <w:basedOn w:val="a0"/>
    <w:link w:val="Bodytext20"/>
    <w:rsid w:val="00156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5675A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ootnote">
    <w:name w:val="Footnote_"/>
    <w:basedOn w:val="a0"/>
    <w:link w:val="Footnote0"/>
    <w:rsid w:val="00BD66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rsid w:val="00BD6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BD6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D66B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BD66B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caption3">
    <w:name w:val="Table caption (3)_"/>
    <w:basedOn w:val="a0"/>
    <w:link w:val="Tablecaption30"/>
    <w:rsid w:val="00BD66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4pt">
    <w:name w:val="Body text (2) + 4 pt"/>
    <w:basedOn w:val="Bodytext2"/>
    <w:rsid w:val="00BD6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BD66B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BD66B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20">
    <w:name w:val="Table caption (2)"/>
    <w:basedOn w:val="a"/>
    <w:link w:val="Tablecaption2"/>
    <w:rsid w:val="00BD66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ablecaption30">
    <w:name w:val="Table caption (3)"/>
    <w:basedOn w:val="a"/>
    <w:link w:val="Tablecaption3"/>
    <w:rsid w:val="00BD66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BD66B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D66B7"/>
    <w:rPr>
      <w:sz w:val="20"/>
      <w:szCs w:val="20"/>
    </w:rPr>
  </w:style>
  <w:style w:type="character" w:customStyle="1" w:styleId="Heading2">
    <w:name w:val="Heading #2_"/>
    <w:basedOn w:val="a0"/>
    <w:link w:val="Heading20"/>
    <w:rsid w:val="00360B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360BD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Bold">
    <w:name w:val="Body text (2) + Bold"/>
    <w:basedOn w:val="Bodytext2"/>
    <w:rsid w:val="0036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360BD1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Heading20">
    <w:name w:val="Heading #2"/>
    <w:basedOn w:val="a"/>
    <w:link w:val="Heading2"/>
    <w:rsid w:val="00360BD1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a"/>
    <w:link w:val="Bodytext6"/>
    <w:rsid w:val="00360BD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rsid w:val="00360BD1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ing3">
    <w:name w:val="Heading #3_"/>
    <w:basedOn w:val="a0"/>
    <w:link w:val="Heading30"/>
    <w:rsid w:val="00D11700"/>
    <w:rPr>
      <w:rFonts w:ascii="Times New Roman" w:eastAsia="Times New Roman" w:hAnsi="Times New Roman" w:cs="Times New Roman"/>
      <w:b/>
      <w:bCs/>
      <w:w w:val="80"/>
      <w:sz w:val="28"/>
      <w:szCs w:val="28"/>
      <w:shd w:val="clear" w:color="auto" w:fill="FFFFFF"/>
    </w:rPr>
  </w:style>
  <w:style w:type="character" w:customStyle="1" w:styleId="Heading3NotBoldScale100">
    <w:name w:val="Heading #3 + Not Bold;Scale 100%"/>
    <w:basedOn w:val="Heading3"/>
    <w:rsid w:val="00D117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4">
    <w:name w:val="Heading #4_"/>
    <w:basedOn w:val="a0"/>
    <w:link w:val="Heading40"/>
    <w:rsid w:val="00D1170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6Arial105ptNotItalic">
    <w:name w:val="Body text (6) + Arial;10.5 pt;Not Italic"/>
    <w:basedOn w:val="Bodytext6"/>
    <w:rsid w:val="00D117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Tablecaption4">
    <w:name w:val="Table caption (4)_"/>
    <w:basedOn w:val="a0"/>
    <w:link w:val="Tablecaption40"/>
    <w:rsid w:val="00D117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D11700"/>
    <w:pPr>
      <w:widowControl w:val="0"/>
      <w:shd w:val="clear" w:color="auto" w:fill="FFFFFF"/>
      <w:spacing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w w:val="80"/>
      <w:sz w:val="28"/>
      <w:szCs w:val="28"/>
    </w:rPr>
  </w:style>
  <w:style w:type="paragraph" w:customStyle="1" w:styleId="Heading40">
    <w:name w:val="Heading #4"/>
    <w:basedOn w:val="a"/>
    <w:link w:val="Heading4"/>
    <w:rsid w:val="00D11700"/>
    <w:pPr>
      <w:widowControl w:val="0"/>
      <w:shd w:val="clear" w:color="auto" w:fill="FFFFFF"/>
      <w:spacing w:before="180" w:after="300" w:line="0" w:lineRule="atLeast"/>
      <w:jc w:val="center"/>
      <w:outlineLvl w:val="3"/>
    </w:pPr>
    <w:rPr>
      <w:rFonts w:ascii="Times New Roman" w:eastAsia="Times New Roman" w:hAnsi="Times New Roman" w:cs="Times New Roman"/>
      <w:i/>
      <w:iCs/>
    </w:rPr>
  </w:style>
  <w:style w:type="paragraph" w:customStyle="1" w:styleId="Tablecaption40">
    <w:name w:val="Table caption (4)"/>
    <w:basedOn w:val="a"/>
    <w:link w:val="Tablecaption4"/>
    <w:rsid w:val="00D117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styleId="af8">
    <w:name w:val="Placeholder Text"/>
    <w:basedOn w:val="a0"/>
    <w:uiPriority w:val="99"/>
    <w:semiHidden/>
    <w:rsid w:val="00994FB7"/>
    <w:rPr>
      <w:color w:val="808080"/>
    </w:rPr>
  </w:style>
  <w:style w:type="character" w:customStyle="1" w:styleId="Tablecaption">
    <w:name w:val="Table caption_"/>
    <w:basedOn w:val="a0"/>
    <w:link w:val="Tablecaption0"/>
    <w:rsid w:val="00027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NotItalic">
    <w:name w:val="Heading #4 + Not Italic"/>
    <w:basedOn w:val="Heading4"/>
    <w:rsid w:val="000277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27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6pt">
    <w:name w:val="Table caption + 6 pt"/>
    <w:basedOn w:val="Tablecaption"/>
    <w:rsid w:val="0002771A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0277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26pt">
    <w:name w:val="Body text (2) + 6 pt"/>
    <w:basedOn w:val="Bodytext2"/>
    <w:rsid w:val="00027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Bodytext2"/>
    <w:rsid w:val="00027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543">
      <w:bodyDiv w:val="1"/>
      <w:marLeft w:val="68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446775"/>
                <w:bottom w:val="none" w:sz="0" w:space="0" w:color="auto"/>
                <w:right w:val="single" w:sz="48" w:space="0" w:color="19262E"/>
              </w:divBdr>
              <w:divsChild>
                <w:div w:id="2103914927">
                  <w:marLeft w:val="0"/>
                  <w:marRight w:val="-100"/>
                  <w:marTop w:val="28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6912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14" w:color="4B758D"/>
                      </w:divBdr>
                    </w:div>
                  </w:divsChild>
                </w:div>
              </w:divsChild>
            </w:div>
          </w:divsChild>
        </w:div>
      </w:divsChild>
    </w:div>
    <w:div w:id="1618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446775"/>
                <w:bottom w:val="none" w:sz="0" w:space="0" w:color="auto"/>
                <w:right w:val="single" w:sz="48" w:space="0" w:color="19262E"/>
              </w:divBdr>
              <w:divsChild>
                <w:div w:id="1180966135">
                  <w:marLeft w:val="0"/>
                  <w:marRight w:val="-100"/>
                  <w:marTop w:val="28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680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14" w:color="4B758D"/>
                      </w:divBdr>
                    </w:div>
                  </w:divsChild>
                </w:div>
                <w:div w:id="18298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9673">
                      <w:marLeft w:val="0"/>
                      <w:marRight w:val="0"/>
                      <w:marTop w:val="3532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mash-xxl.info/info/129463" TargetMode="External"/><Relationship Id="rId25" Type="http://schemas.openxmlformats.org/officeDocument/2006/relationships/chart" Target="charts/chart8.xml"/><Relationship Id="rId33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yperlink" Target="http://mash-xxl.info/info/6628" TargetMode="External"/><Relationship Id="rId20" Type="http://schemas.openxmlformats.org/officeDocument/2006/relationships/chart" Target="charts/chart3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hart" Target="charts/chart7.xml"/><Relationship Id="rId32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hyperlink" Target="http://mash-xxl.info/info/214190" TargetMode="External"/><Relationship Id="rId23" Type="http://schemas.openxmlformats.org/officeDocument/2006/relationships/chart" Target="charts/chart6.xml"/><Relationship Id="rId28" Type="http://schemas.openxmlformats.org/officeDocument/2006/relationships/oleObject" Target="embeddings/oleObject3.bin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2.xml"/><Relationship Id="rId31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chart" Target="charts/chart5.xml"/><Relationship Id="rId27" Type="http://schemas.openxmlformats.org/officeDocument/2006/relationships/image" Target="media/image5.wmf"/><Relationship Id="rId30" Type="http://schemas.openxmlformats.org/officeDocument/2006/relationships/oleObject" Target="embeddings/oleObject4.bin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Master\Desktop\&#1043;&#1088;&#1072;&#1092;&#1080;&#1082;1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Master\Desktop\&#1043;&#1088;&#1072;&#1092;&#1080;&#108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 b="0" i="1"/>
            </a:pPr>
            <a:r>
              <a:rPr lang="ru-RU" sz="1400" b="0" i="1"/>
              <a:t>График зависимости между щелочностью котловой воды и ее солесодержанием</a:t>
            </a:r>
          </a:p>
        </c:rich>
      </c:tx>
      <c:layout>
        <c:manualLayout>
          <c:xMode val="edge"/>
          <c:yMode val="edge"/>
          <c:x val="0.14784411276948606"/>
          <c:y val="0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Допустимая область работы</c:v>
          </c:tx>
          <c:marker>
            <c:symbol val="none"/>
          </c:marker>
          <c:x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xVal>
          <c:yVal>
            <c:numRef>
              <c:f>Лист1!$D$2:$D$3</c:f>
              <c:numCache>
                <c:formatCode>General</c:formatCode>
                <c:ptCount val="2"/>
                <c:pt idx="0">
                  <c:v>1700</c:v>
                </c:pt>
                <c:pt idx="1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AEE-446E-B407-9EFF7A3E51EB}"/>
            </c:ext>
          </c:extLst>
        </c:ser>
        <c:ser>
          <c:idx val="1"/>
          <c:order val="1"/>
          <c:tx>
            <c:v>Sкв</c:v>
          </c:tx>
          <c:marker>
            <c:symbol val="none"/>
          </c:marker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9</c:v>
                </c:pt>
                <c:pt idx="2">
                  <c:v>12</c:v>
                </c:pt>
                <c:pt idx="3">
                  <c:v>14</c:v>
                </c:pt>
                <c:pt idx="4">
                  <c:v>23</c:v>
                </c:pt>
                <c:pt idx="5">
                  <c:v>33</c:v>
                </c:pt>
                <c:pt idx="6">
                  <c:v>43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760</c:v>
                </c:pt>
                <c:pt idx="2">
                  <c:v>1000</c:v>
                </c:pt>
                <c:pt idx="3">
                  <c:v>1150</c:v>
                </c:pt>
                <c:pt idx="4">
                  <c:v>1850</c:v>
                </c:pt>
                <c:pt idx="5">
                  <c:v>2800</c:v>
                </c:pt>
                <c:pt idx="6">
                  <c:v>3900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AEE-446E-B407-9EFF7A3E51EB}"/>
            </c:ext>
          </c:extLst>
        </c:ser>
        <c:ser>
          <c:idx val="2"/>
          <c:order val="2"/>
          <c:tx>
            <c:v>Нормативное значение солесодержания Sкв</c:v>
          </c:tx>
          <c:spPr>
            <a:ln>
              <a:prstDash val="dash"/>
            </a:ln>
          </c:spPr>
          <c:marker>
            <c:symbol val="none"/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x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Лист1!$F$2:$F$3</c:f>
              <c:numCache>
                <c:formatCode>General</c:formatCode>
                <c:ptCount val="2"/>
                <c:pt idx="0">
                  <c:v>3000</c:v>
                </c:pt>
                <c:pt idx="1">
                  <c:v>3000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4AEE-446E-B407-9EFF7A3E51EB}"/>
            </c:ext>
          </c:extLst>
        </c:ser>
        <c:ser>
          <c:idx val="3"/>
          <c:order val="3"/>
          <c:tx>
            <c:v>Вертикаль</c:v>
          </c:tx>
          <c:marker>
            <c:symbol val="none"/>
          </c:marker>
          <c:xVal>
            <c:numRef>
              <c:f>Лист1!$G$2:$G$3</c:f>
              <c:numCache>
                <c:formatCode>General</c:formatCode>
                <c:ptCount val="2"/>
                <c:pt idx="0">
                  <c:v>33</c:v>
                </c:pt>
                <c:pt idx="1">
                  <c:v>33</c:v>
                </c:pt>
              </c:numCache>
            </c:numRef>
          </c:xVal>
          <c:yVal>
            <c:numRef>
              <c:f>Лист1!$H$2:$H$3</c:f>
              <c:numCache>
                <c:formatCode>General</c:formatCode>
                <c:ptCount val="2"/>
                <c:pt idx="0">
                  <c:v>0</c:v>
                </c:pt>
                <c:pt idx="1">
                  <c:v>2800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4AEE-446E-B407-9EFF7A3E51EB}"/>
            </c:ext>
          </c:extLst>
        </c:ser>
        <c:ser>
          <c:idx val="4"/>
          <c:order val="4"/>
          <c:tx>
            <c:v>Горизонталь</c:v>
          </c:tx>
          <c:marker>
            <c:symbol val="none"/>
          </c:marker>
          <c:xVal>
            <c:numRef>
              <c:f>Лист1!$I$2:$I$3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Лист1!$J$2:$J$3</c:f>
              <c:numCache>
                <c:formatCode>General</c:formatCode>
                <c:ptCount val="2"/>
                <c:pt idx="0">
                  <c:v>2850</c:v>
                </c:pt>
                <c:pt idx="1">
                  <c:v>2850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4AEE-446E-B407-9EFF7A3E5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466880"/>
        <c:axId val="83473152"/>
      </c:scatterChart>
      <c:valAx>
        <c:axId val="8346688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 i="1"/>
                </a:pPr>
                <a:r>
                  <a:rPr lang="ru-RU" b="0" i="1"/>
                  <a:t>Щелочность котловой воды Щкв.мг-экв/л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3473152"/>
        <c:crosses val="autoZero"/>
        <c:crossBetween val="midCat"/>
      </c:valAx>
      <c:valAx>
        <c:axId val="83473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 i="1"/>
                </a:pPr>
                <a:r>
                  <a:rPr lang="ru-RU" b="0" i="1"/>
                  <a:t>Солесодержание котловой воды </a:t>
                </a:r>
                <a:r>
                  <a:rPr lang="en-US" b="0" i="1"/>
                  <a:t>S</a:t>
                </a:r>
                <a:r>
                  <a:rPr lang="ru-RU" b="0" i="1"/>
                  <a:t>кв. мг/кг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346688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 b="0" i="1"/>
            </a:pPr>
            <a:r>
              <a:rPr lang="ru-RU" sz="1400" b="0" i="1"/>
              <a:t>График зависимости между солесодержанием котловой воды и величиной продувки</a:t>
            </a:r>
            <a:endParaRPr lang="en-US" sz="1400" b="0" i="1"/>
          </a:p>
        </c:rich>
      </c:tx>
      <c:layout>
        <c:manualLayout>
          <c:xMode val="edge"/>
          <c:yMode val="edge"/>
          <c:x val="0.16806933508311481"/>
          <c:y val="2.77777777777778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98940536954641"/>
          <c:y val="0.33968759113444258"/>
          <c:w val="0.64367802798029994"/>
          <c:h val="0.42102580927384159"/>
        </c:manualLayout>
      </c:layout>
      <c:scatterChart>
        <c:scatterStyle val="smoothMarker"/>
        <c:varyColors val="0"/>
        <c:ser>
          <c:idx val="0"/>
          <c:order val="0"/>
          <c:tx>
            <c:v>1</c:v>
          </c:tx>
          <c:marker>
            <c:symbol val="none"/>
          </c:marker>
          <c:xVal>
            <c:numRef>
              <c:f>Лист2!$A$2:$A$7</c:f>
              <c:numCache>
                <c:formatCode>General</c:formatCode>
                <c:ptCount val="6"/>
                <c:pt idx="0">
                  <c:v>1</c:v>
                </c:pt>
                <c:pt idx="1">
                  <c:v>1.35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Лист2!$B$2:$B$7</c:f>
              <c:numCache>
                <c:formatCode>General</c:formatCode>
                <c:ptCount val="6"/>
                <c:pt idx="0">
                  <c:v>3900</c:v>
                </c:pt>
                <c:pt idx="1">
                  <c:v>2700</c:v>
                </c:pt>
                <c:pt idx="2">
                  <c:v>1750</c:v>
                </c:pt>
                <c:pt idx="3">
                  <c:v>1250</c:v>
                </c:pt>
                <c:pt idx="4">
                  <c:v>1000</c:v>
                </c:pt>
                <c:pt idx="5">
                  <c:v>850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7B8-4365-985B-1879BC552431}"/>
            </c:ext>
          </c:extLst>
        </c:ser>
        <c:ser>
          <c:idx val="1"/>
          <c:order val="1"/>
          <c:tx>
            <c:v>2</c:v>
          </c:tx>
          <c:marker>
            <c:symbol val="none"/>
          </c:marker>
          <c:xVal>
            <c:numRef>
              <c:f>Лист2!$C$2:$C$4</c:f>
              <c:numCache>
                <c:formatCode>General</c:formatCode>
                <c:ptCount val="3"/>
                <c:pt idx="0">
                  <c:v>0.65000000000000036</c:v>
                </c:pt>
                <c:pt idx="1">
                  <c:v>1.35</c:v>
                </c:pt>
                <c:pt idx="2">
                  <c:v>2.75</c:v>
                </c:pt>
              </c:numCache>
            </c:numRef>
          </c:xVal>
          <c:yVal>
            <c:numRef>
              <c:f>Лист2!$D$2:$D$4</c:f>
              <c:numCache>
                <c:formatCode>General</c:formatCode>
                <c:ptCount val="3"/>
                <c:pt idx="0">
                  <c:v>1600</c:v>
                </c:pt>
                <c:pt idx="1">
                  <c:v>2300</c:v>
                </c:pt>
                <c:pt idx="2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7B8-4365-985B-1879BC552431}"/>
            </c:ext>
          </c:extLst>
        </c:ser>
        <c:ser>
          <c:idx val="2"/>
          <c:order val="2"/>
          <c:tx>
            <c:v>3</c:v>
          </c:tx>
          <c:spPr>
            <a:ln w="19050"/>
          </c:spPr>
          <c:marker>
            <c:symbol val="none"/>
          </c:marker>
          <c:xVal>
            <c:numRef>
              <c:f>Лист2!$E$2:$E$3</c:f>
              <c:numCache>
                <c:formatCode>General</c:formatCode>
                <c:ptCount val="2"/>
                <c:pt idx="0">
                  <c:v>0</c:v>
                </c:pt>
                <c:pt idx="1">
                  <c:v>1.35</c:v>
                </c:pt>
              </c:numCache>
            </c:numRef>
          </c:xVal>
          <c:yVal>
            <c:numRef>
              <c:f>Лист2!$F$2:$F$3</c:f>
              <c:numCache>
                <c:formatCode>General</c:formatCode>
                <c:ptCount val="2"/>
                <c:pt idx="0">
                  <c:v>2700</c:v>
                </c:pt>
                <c:pt idx="1">
                  <c:v>2700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7B8-4365-985B-1879BC552431}"/>
            </c:ext>
          </c:extLst>
        </c:ser>
        <c:ser>
          <c:idx val="3"/>
          <c:order val="3"/>
          <c:tx>
            <c:v>4</c:v>
          </c:tx>
          <c:spPr>
            <a:ln w="19050"/>
          </c:spPr>
          <c:marker>
            <c:symbol val="none"/>
          </c:marker>
          <c:xVal>
            <c:numRef>
              <c:f>Лист2!$G$2:$G$3</c:f>
              <c:numCache>
                <c:formatCode>General</c:formatCode>
                <c:ptCount val="2"/>
                <c:pt idx="0">
                  <c:v>1.35</c:v>
                </c:pt>
                <c:pt idx="1">
                  <c:v>1.35</c:v>
                </c:pt>
              </c:numCache>
            </c:numRef>
          </c:xVal>
          <c:yVal>
            <c:numRef>
              <c:f>Лист2!$H$2:$H$3</c:f>
              <c:numCache>
                <c:formatCode>General</c:formatCode>
                <c:ptCount val="2"/>
                <c:pt idx="0">
                  <c:v>2700</c:v>
                </c:pt>
                <c:pt idx="1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67B8-4365-985B-1879BC552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693568"/>
        <c:axId val="83695488"/>
      </c:scatterChart>
      <c:valAx>
        <c:axId val="8369356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 i="1"/>
                </a:pPr>
                <a:r>
                  <a:rPr lang="ru-RU" b="0" i="1"/>
                  <a:t>Величина продувки % от Дк (т/ч)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3695488"/>
        <c:crosses val="autoZero"/>
        <c:crossBetween val="midCat"/>
      </c:valAx>
      <c:valAx>
        <c:axId val="83695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 i="1"/>
                </a:pPr>
                <a:r>
                  <a:rPr lang="ru-RU" b="0" i="1"/>
                  <a:t>Солесодержание котловой воды </a:t>
                </a:r>
                <a:r>
                  <a:rPr lang="en-US" b="0" i="1"/>
                  <a:t>S</a:t>
                </a:r>
                <a:r>
                  <a:rPr lang="ru-RU" b="0" i="1"/>
                  <a:t>кв.мг/кг</a:t>
                </a:r>
              </a:p>
            </c:rich>
          </c:tx>
          <c:layout>
            <c:manualLayout>
              <c:xMode val="edge"/>
              <c:yMode val="edge"/>
              <c:x val="2.7777777777777842E-2"/>
              <c:y val="0.135983887430737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36935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0" i="1" baseline="0"/>
              <a:t>График зависимости между щелочностью котловой воды и ее солесодержанием</a:t>
            </a:r>
            <a:endParaRPr lang="ru-RU" sz="1400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1</c:v>
          </c:tx>
          <c:marker>
            <c:symbol val="none"/>
          </c:marker>
          <c:xVal>
            <c:numRef>
              <c:f>'Лист1 (2)'!$A$2:$A$7</c:f>
              <c:numCache>
                <c:formatCode>General</c:formatCode>
                <c:ptCount val="6"/>
                <c:pt idx="0">
                  <c:v>0</c:v>
                </c:pt>
                <c:pt idx="1">
                  <c:v>9</c:v>
                </c:pt>
                <c:pt idx="2">
                  <c:v>12</c:v>
                </c:pt>
                <c:pt idx="3">
                  <c:v>15</c:v>
                </c:pt>
                <c:pt idx="4">
                  <c:v>32</c:v>
                </c:pt>
                <c:pt idx="5">
                  <c:v>43</c:v>
                </c:pt>
              </c:numCache>
            </c:numRef>
          </c:xVal>
          <c:yVal>
            <c:numRef>
              <c:f>'Лист1 (2)'!$B$2:$B$7</c:f>
              <c:numCache>
                <c:formatCode>General</c:formatCode>
                <c:ptCount val="6"/>
                <c:pt idx="0">
                  <c:v>0</c:v>
                </c:pt>
                <c:pt idx="1">
                  <c:v>850</c:v>
                </c:pt>
                <c:pt idx="2">
                  <c:v>1100</c:v>
                </c:pt>
                <c:pt idx="3">
                  <c:v>1400</c:v>
                </c:pt>
                <c:pt idx="4">
                  <c:v>2900</c:v>
                </c:pt>
                <c:pt idx="5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598-4FA8-B1C1-90EA5E4C8DC7}"/>
            </c:ext>
          </c:extLst>
        </c:ser>
        <c:ser>
          <c:idx val="1"/>
          <c:order val="1"/>
          <c:tx>
            <c:v>2</c:v>
          </c:tx>
          <c:marker>
            <c:symbol val="none"/>
          </c:marker>
          <c:xVal>
            <c:numRef>
              <c:f>'Лист1 (2)'!$C$2:$C$3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xVal>
          <c:yVal>
            <c:numRef>
              <c:f>'Лист1 (2)'!$D$2:$D$3</c:f>
              <c:numCache>
                <c:formatCode>General</c:formatCode>
                <c:ptCount val="2"/>
                <c:pt idx="0">
                  <c:v>1600</c:v>
                </c:pt>
                <c:pt idx="1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598-4FA8-B1C1-90EA5E4C8DC7}"/>
            </c:ext>
          </c:extLst>
        </c:ser>
        <c:ser>
          <c:idx val="2"/>
          <c:order val="2"/>
          <c:tx>
            <c:v>3</c:v>
          </c:tx>
          <c:spPr>
            <a:ln>
              <a:prstDash val="solid"/>
            </a:ln>
          </c:spPr>
          <c:marker>
            <c:symbol val="none"/>
          </c:marker>
          <c:xVal>
            <c:numRef>
              <c:f>'Лист1 (2)'!$E$2:$E$3</c:f>
              <c:numCache>
                <c:formatCode>General</c:formatCode>
                <c:ptCount val="2"/>
                <c:pt idx="0">
                  <c:v>0</c:v>
                </c:pt>
                <c:pt idx="1">
                  <c:v>32</c:v>
                </c:pt>
              </c:numCache>
            </c:numRef>
          </c:xVal>
          <c:yVal>
            <c:numRef>
              <c:f>'Лист1 (2)'!$F$2:$F$3</c:f>
              <c:numCache>
                <c:formatCode>General</c:formatCode>
                <c:ptCount val="2"/>
                <c:pt idx="0">
                  <c:v>2900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1598-4FA8-B1C1-90EA5E4C8DC7}"/>
            </c:ext>
          </c:extLst>
        </c:ser>
        <c:ser>
          <c:idx val="3"/>
          <c:order val="3"/>
          <c:tx>
            <c:v>4</c:v>
          </c:tx>
          <c:marker>
            <c:symbol val="none"/>
          </c:marker>
          <c:xVal>
            <c:numRef>
              <c:f>'Лист1 (2)'!$G$2:$G$3</c:f>
              <c:numCache>
                <c:formatCode>General</c:formatCode>
                <c:ptCount val="2"/>
                <c:pt idx="0">
                  <c:v>32</c:v>
                </c:pt>
                <c:pt idx="1">
                  <c:v>32</c:v>
                </c:pt>
              </c:numCache>
            </c:numRef>
          </c:xVal>
          <c:yVal>
            <c:numRef>
              <c:f>'Лист1 (2)'!$H$2:$H$3</c:f>
              <c:numCache>
                <c:formatCode>General</c:formatCode>
                <c:ptCount val="2"/>
                <c:pt idx="0">
                  <c:v>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1598-4FA8-B1C1-90EA5E4C8DC7}"/>
            </c:ext>
          </c:extLst>
        </c:ser>
        <c:ser>
          <c:idx val="4"/>
          <c:order val="4"/>
          <c:tx>
            <c:v>5</c:v>
          </c:tx>
          <c:spPr>
            <a:ln w="19050"/>
          </c:spPr>
          <c:marker>
            <c:symbol val="none"/>
          </c:marker>
          <c:xVal>
            <c:numRef>
              <c:f>'Лист1 (2)'!$I$2:$I$3</c:f>
              <c:numCache>
                <c:formatCode>General</c:formatCode>
                <c:ptCount val="2"/>
                <c:pt idx="0">
                  <c:v>0</c:v>
                </c:pt>
                <c:pt idx="1">
                  <c:v>9</c:v>
                </c:pt>
              </c:numCache>
            </c:numRef>
          </c:xVal>
          <c:yVal>
            <c:numRef>
              <c:f>'Лист1 (2)'!$J$2:$J$3</c:f>
              <c:numCache>
                <c:formatCode>General</c:formatCode>
                <c:ptCount val="2"/>
                <c:pt idx="0">
                  <c:v>800</c:v>
                </c:pt>
                <c:pt idx="1">
                  <c:v>800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1598-4FA8-B1C1-90EA5E4C8DC7}"/>
            </c:ext>
          </c:extLst>
        </c:ser>
        <c:ser>
          <c:idx val="5"/>
          <c:order val="5"/>
          <c:tx>
            <c:v>6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'Лист1 (2)'!$K$2:$K$3</c:f>
              <c:numCache>
                <c:formatCode>General</c:formatCode>
                <c:ptCount val="2"/>
                <c:pt idx="0">
                  <c:v>0</c:v>
                </c:pt>
                <c:pt idx="1">
                  <c:v>32</c:v>
                </c:pt>
              </c:numCache>
            </c:numRef>
          </c:xVal>
          <c:yVal>
            <c:numRef>
              <c:f>'Лист1 (2)'!$L$2:$L$3</c:f>
              <c:numCache>
                <c:formatCode>General</c:formatCode>
                <c:ptCount val="2"/>
                <c:pt idx="0">
                  <c:v>3000</c:v>
                </c:pt>
                <c:pt idx="1">
                  <c:v>3000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1598-4FA8-B1C1-90EA5E4C8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026112"/>
        <c:axId val="84028032"/>
      </c:scatterChart>
      <c:valAx>
        <c:axId val="8402611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 b="0" i="1" baseline="0"/>
                  <a:t>Щелочность котловой воды Щкв.мг-экв/л </a:t>
                </a:r>
                <a:endParaRPr lang="ru-RU" sz="10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4028032"/>
        <c:crosses val="autoZero"/>
        <c:crossBetween val="midCat"/>
      </c:valAx>
      <c:valAx>
        <c:axId val="84028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0" i="1" baseline="0"/>
                  <a:t>Солесодержание котловой воды </a:t>
                </a:r>
                <a:r>
                  <a:rPr lang="en-US" sz="1000" b="0" i="1" baseline="0"/>
                  <a:t>S</a:t>
                </a:r>
                <a:r>
                  <a:rPr lang="ru-RU" sz="1000" b="0" i="1" baseline="0"/>
                  <a:t>кв. мг/кг</a:t>
                </a:r>
                <a:endParaRPr lang="ru-RU" sz="1000"/>
              </a:p>
            </c:rich>
          </c:tx>
          <c:layout>
            <c:manualLayout>
              <c:xMode val="edge"/>
              <c:yMode val="edge"/>
              <c:x val="3.2940190858578335E-2"/>
              <c:y val="0.1077014585270635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0261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 b="0" i="1"/>
            </a:pPr>
            <a:r>
              <a:rPr lang="ru-RU" sz="1400" b="0" i="1"/>
              <a:t>График зависимости между солесодержанием котловой воды и величиной продувки</a:t>
            </a:r>
            <a:endParaRPr lang="en-US" sz="1400" b="0" i="1"/>
          </a:p>
        </c:rich>
      </c:tx>
      <c:layout>
        <c:manualLayout>
          <c:xMode val="edge"/>
          <c:yMode val="edge"/>
          <c:x val="0.16806933508311486"/>
          <c:y val="2.77777777777778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98946823491421"/>
          <c:y val="0.35402440286362075"/>
          <c:w val="0.64367802798030016"/>
          <c:h val="0.42102580927384192"/>
        </c:manualLayout>
      </c:layout>
      <c:scatterChart>
        <c:scatterStyle val="smoothMarker"/>
        <c:varyColors val="0"/>
        <c:ser>
          <c:idx val="0"/>
          <c:order val="0"/>
          <c:tx>
            <c:v>1</c:v>
          </c:tx>
          <c:marker>
            <c:symbol val="none"/>
          </c:marker>
          <c:xVal>
            <c:numRef>
              <c:f>'Лист2 (2)'!$A$2:$A$7</c:f>
              <c:numCache>
                <c:formatCode>General</c:formatCode>
                <c:ptCount val="6"/>
                <c:pt idx="0">
                  <c:v>1</c:v>
                </c:pt>
                <c:pt idx="1">
                  <c:v>1.35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'Лист2 (2)'!$B$2:$B$7</c:f>
              <c:numCache>
                <c:formatCode>General</c:formatCode>
                <c:ptCount val="6"/>
                <c:pt idx="0">
                  <c:v>4200</c:v>
                </c:pt>
                <c:pt idx="1">
                  <c:v>2700</c:v>
                </c:pt>
                <c:pt idx="2">
                  <c:v>1750</c:v>
                </c:pt>
                <c:pt idx="3">
                  <c:v>1250</c:v>
                </c:pt>
                <c:pt idx="4">
                  <c:v>1000</c:v>
                </c:pt>
                <c:pt idx="5">
                  <c:v>850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D0E-4A88-8DF0-D2B2EEB32D40}"/>
            </c:ext>
          </c:extLst>
        </c:ser>
        <c:ser>
          <c:idx val="1"/>
          <c:order val="1"/>
          <c:tx>
            <c:v>2</c:v>
          </c:tx>
          <c:marker>
            <c:symbol val="none"/>
          </c:marker>
          <c:xVal>
            <c:numRef>
              <c:f>'Лист2 (2)'!$C$2:$C$4</c:f>
              <c:numCache>
                <c:formatCode>General</c:formatCode>
                <c:ptCount val="3"/>
                <c:pt idx="0">
                  <c:v>0.65000000000000036</c:v>
                </c:pt>
                <c:pt idx="1">
                  <c:v>1.35</c:v>
                </c:pt>
                <c:pt idx="2">
                  <c:v>2.75</c:v>
                </c:pt>
              </c:numCache>
            </c:numRef>
          </c:xVal>
          <c:yVal>
            <c:numRef>
              <c:f>'Лист2 (2)'!$D$2:$D$4</c:f>
              <c:numCache>
                <c:formatCode>General</c:formatCode>
                <c:ptCount val="3"/>
                <c:pt idx="0">
                  <c:v>1700</c:v>
                </c:pt>
                <c:pt idx="1">
                  <c:v>2500</c:v>
                </c:pt>
                <c:pt idx="2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D0E-4A88-8DF0-D2B2EEB32D40}"/>
            </c:ext>
          </c:extLst>
        </c:ser>
        <c:ser>
          <c:idx val="2"/>
          <c:order val="2"/>
          <c:tx>
            <c:v>3</c:v>
          </c:tx>
          <c:spPr>
            <a:ln w="19050"/>
          </c:spPr>
          <c:marker>
            <c:symbol val="none"/>
          </c:marker>
          <c:xVal>
            <c:numRef>
              <c:f>'Лист2 (2)'!$E$2:$E$3</c:f>
              <c:numCache>
                <c:formatCode>General</c:formatCode>
                <c:ptCount val="2"/>
                <c:pt idx="0">
                  <c:v>0</c:v>
                </c:pt>
                <c:pt idx="1">
                  <c:v>1.35</c:v>
                </c:pt>
              </c:numCache>
            </c:numRef>
          </c:xVal>
          <c:yVal>
            <c:numRef>
              <c:f>'Лист2 (2)'!$F$2:$F$3</c:f>
              <c:numCache>
                <c:formatCode>General</c:formatCode>
                <c:ptCount val="2"/>
                <c:pt idx="0">
                  <c:v>2700</c:v>
                </c:pt>
                <c:pt idx="1">
                  <c:v>2700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2D0E-4A88-8DF0-D2B2EEB32D40}"/>
            </c:ext>
          </c:extLst>
        </c:ser>
        <c:ser>
          <c:idx val="3"/>
          <c:order val="3"/>
          <c:tx>
            <c:v>4</c:v>
          </c:tx>
          <c:spPr>
            <a:ln w="19050"/>
          </c:spPr>
          <c:marker>
            <c:symbol val="none"/>
          </c:marker>
          <c:xVal>
            <c:numRef>
              <c:f>'Лист2 (2)'!$G$2:$G$3</c:f>
              <c:numCache>
                <c:formatCode>General</c:formatCode>
                <c:ptCount val="2"/>
                <c:pt idx="0">
                  <c:v>1.35</c:v>
                </c:pt>
                <c:pt idx="1">
                  <c:v>1.35</c:v>
                </c:pt>
              </c:numCache>
            </c:numRef>
          </c:xVal>
          <c:yVal>
            <c:numRef>
              <c:f>'Лист2 (2)'!$H$2:$H$3</c:f>
              <c:numCache>
                <c:formatCode>General</c:formatCode>
                <c:ptCount val="2"/>
                <c:pt idx="0">
                  <c:v>2700</c:v>
                </c:pt>
                <c:pt idx="1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2D0E-4A88-8DF0-D2B2EEB32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065664"/>
        <c:axId val="84071936"/>
      </c:scatterChart>
      <c:valAx>
        <c:axId val="8406566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 i="1"/>
                </a:pPr>
                <a:r>
                  <a:rPr lang="ru-RU" b="0" i="1"/>
                  <a:t>Величина продувки % от Дк (т/ч)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4071936"/>
        <c:crosses val="autoZero"/>
        <c:crossBetween val="midCat"/>
      </c:valAx>
      <c:valAx>
        <c:axId val="84071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 i="1"/>
                </a:pPr>
                <a:r>
                  <a:rPr lang="ru-RU" b="0" i="1"/>
                  <a:t>Солесодержание котловой воды </a:t>
                </a:r>
                <a:r>
                  <a:rPr lang="en-US" b="0" i="1"/>
                  <a:t>S</a:t>
                </a:r>
                <a:r>
                  <a:rPr lang="ru-RU" b="0" i="1"/>
                  <a:t>кв.мг/кг</a:t>
                </a:r>
              </a:p>
            </c:rich>
          </c:tx>
          <c:layout>
            <c:manualLayout>
              <c:xMode val="edge"/>
              <c:yMode val="edge"/>
              <c:x val="2.7777777777777863E-2"/>
              <c:y val="0.135983887430737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0656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0" i="1" baseline="0"/>
              <a:t>График зависимости между щелочностью котловой воды и ее солесодержанием</a:t>
            </a:r>
            <a:endParaRPr lang="ru-RU" sz="1400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1</c:v>
          </c:tx>
          <c:marker>
            <c:symbol val="none"/>
          </c:marker>
          <c:xVal>
            <c:numRef>
              <c:f>'Лист1 (3)'!$A$2:$A$7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11</c:v>
                </c:pt>
                <c:pt idx="3">
                  <c:v>20</c:v>
                </c:pt>
                <c:pt idx="4">
                  <c:v>30</c:v>
                </c:pt>
                <c:pt idx="5">
                  <c:v>44</c:v>
                </c:pt>
              </c:numCache>
            </c:numRef>
          </c:xVal>
          <c:yVal>
            <c:numRef>
              <c:f>'Лист1 (3)'!$B$2:$B$7</c:f>
              <c:numCache>
                <c:formatCode>General</c:formatCode>
                <c:ptCount val="6"/>
                <c:pt idx="0">
                  <c:v>0</c:v>
                </c:pt>
                <c:pt idx="1">
                  <c:v>900</c:v>
                </c:pt>
                <c:pt idx="2">
                  <c:v>1000</c:v>
                </c:pt>
                <c:pt idx="3">
                  <c:v>1750</c:v>
                </c:pt>
                <c:pt idx="4">
                  <c:v>2600</c:v>
                </c:pt>
                <c:pt idx="5">
                  <c:v>3750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87F-4426-9575-7D4201854AAD}"/>
            </c:ext>
          </c:extLst>
        </c:ser>
        <c:ser>
          <c:idx val="1"/>
          <c:order val="1"/>
          <c:tx>
            <c:v>2</c:v>
          </c:tx>
          <c:marker>
            <c:symbol val="none"/>
          </c:marker>
          <c:xVal>
            <c:numRef>
              <c:f>'Лист1 (3)'!$C$2:$C$3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xVal>
          <c:yVal>
            <c:numRef>
              <c:f>'Лист1 (3)'!$D$2:$D$3</c:f>
              <c:numCache>
                <c:formatCode>General</c:formatCode>
                <c:ptCount val="2"/>
                <c:pt idx="0">
                  <c:v>1600</c:v>
                </c:pt>
                <c:pt idx="1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87F-4426-9575-7D4201854AAD}"/>
            </c:ext>
          </c:extLst>
        </c:ser>
        <c:ser>
          <c:idx val="2"/>
          <c:order val="2"/>
          <c:tx>
            <c:v>3</c:v>
          </c:tx>
          <c:spPr>
            <a:ln w="19050">
              <a:prstDash val="solid"/>
            </a:ln>
          </c:spPr>
          <c:marker>
            <c:symbol val="none"/>
          </c:marker>
          <c:xVal>
            <c:numRef>
              <c:f>'Лист1 (3)'!$E$2:$E$3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'Лист1 (3)'!$F$2:$F$3</c:f>
              <c:numCache>
                <c:formatCode>General</c:formatCode>
                <c:ptCount val="2"/>
                <c:pt idx="0">
                  <c:v>2900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287F-4426-9575-7D4201854AAD}"/>
            </c:ext>
          </c:extLst>
        </c:ser>
        <c:ser>
          <c:idx val="3"/>
          <c:order val="3"/>
          <c:tx>
            <c:v>4</c:v>
          </c:tx>
          <c:marker>
            <c:symbol val="none"/>
          </c:marker>
          <c:xVal>
            <c:numRef>
              <c:f>'Лист1 (3)'!$G$2:$G$3</c:f>
              <c:numCache>
                <c:formatCode>General</c:formatCode>
                <c:ptCount val="2"/>
                <c:pt idx="0">
                  <c:v>33</c:v>
                </c:pt>
                <c:pt idx="1">
                  <c:v>33</c:v>
                </c:pt>
              </c:numCache>
            </c:numRef>
          </c:xVal>
          <c:yVal>
            <c:numRef>
              <c:f>'Лист1 (3)'!$H$2:$H$3</c:f>
              <c:numCache>
                <c:formatCode>General</c:formatCode>
                <c:ptCount val="2"/>
                <c:pt idx="0">
                  <c:v>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287F-4426-9575-7D4201854AAD}"/>
            </c:ext>
          </c:extLst>
        </c:ser>
        <c:ser>
          <c:idx val="4"/>
          <c:order val="4"/>
          <c:tx>
            <c:v>5</c:v>
          </c:tx>
          <c:marker>
            <c:symbol val="none"/>
          </c:marker>
          <c:xVal>
            <c:numRef>
              <c:f>'Лист1 (3)'!$I$2:$I$3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'Лист1 (3)'!$J$2:$J$3</c:f>
              <c:numCache>
                <c:formatCode>General</c:formatCode>
                <c:ptCount val="2"/>
                <c:pt idx="0">
                  <c:v>900</c:v>
                </c:pt>
                <c:pt idx="1">
                  <c:v>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287F-4426-9575-7D4201854AAD}"/>
            </c:ext>
          </c:extLst>
        </c:ser>
        <c:ser>
          <c:idx val="5"/>
          <c:order val="5"/>
          <c:tx>
            <c:v>6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'Лист1 (3)'!$K$2:$K$3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'Лист1 (3)'!$L$2:$L$3</c:f>
              <c:numCache>
                <c:formatCode>General</c:formatCode>
                <c:ptCount val="2"/>
                <c:pt idx="0">
                  <c:v>3000</c:v>
                </c:pt>
                <c:pt idx="1">
                  <c:v>3000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287F-4426-9575-7D4201854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124032"/>
        <c:axId val="84125952"/>
      </c:scatterChart>
      <c:valAx>
        <c:axId val="8412403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 b="0" i="1" baseline="0"/>
                  <a:t>Щелочность котловой воды Щкв.мг-экв/л </a:t>
                </a:r>
                <a:endParaRPr lang="ru-RU" sz="10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4125952"/>
        <c:crosses val="autoZero"/>
        <c:crossBetween val="midCat"/>
      </c:valAx>
      <c:valAx>
        <c:axId val="84125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0" i="1" baseline="0"/>
                  <a:t>Солесодержание котловой воды </a:t>
                </a:r>
                <a:r>
                  <a:rPr lang="en-US" sz="1000" b="0" i="1" baseline="0"/>
                  <a:t>S</a:t>
                </a:r>
                <a:r>
                  <a:rPr lang="ru-RU" sz="1000" b="0" i="1" baseline="0"/>
                  <a:t>кв. мг/кг</a:t>
                </a:r>
                <a:endParaRPr lang="ru-RU" sz="1000"/>
              </a:p>
            </c:rich>
          </c:tx>
          <c:layout>
            <c:manualLayout>
              <c:xMode val="edge"/>
              <c:yMode val="edge"/>
              <c:x val="3.2940190858578348E-2"/>
              <c:y val="0.1077014585270635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12403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 b="0" i="1"/>
            </a:pPr>
            <a:r>
              <a:rPr lang="ru-RU" sz="1400" b="0" i="1"/>
              <a:t>График зависимости между солесодержанием котловой воды и величиной продувки</a:t>
            </a:r>
            <a:endParaRPr lang="en-US" sz="1400" b="0" i="1"/>
          </a:p>
        </c:rich>
      </c:tx>
      <c:layout>
        <c:manualLayout>
          <c:xMode val="edge"/>
          <c:yMode val="edge"/>
          <c:x val="0.16806933508311492"/>
          <c:y val="2.77777777777778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98940536954641"/>
          <c:y val="0.33968759113444336"/>
          <c:w val="0.6436780279803006"/>
          <c:h val="0.4210258092738422"/>
        </c:manualLayout>
      </c:layout>
      <c:scatterChart>
        <c:scatterStyle val="smoothMarker"/>
        <c:varyColors val="0"/>
        <c:ser>
          <c:idx val="2"/>
          <c:order val="0"/>
          <c:tx>
            <c:v>3</c:v>
          </c:tx>
          <c:spPr>
            <a:ln w="19050"/>
          </c:spPr>
          <c:marker>
            <c:symbol val="none"/>
          </c:marker>
          <c:xVal>
            <c:numRef>
              <c:f>'Лист2 (2)'!$E$2:$E$3</c:f>
              <c:numCache>
                <c:formatCode>General</c:formatCode>
                <c:ptCount val="2"/>
                <c:pt idx="0">
                  <c:v>0</c:v>
                </c:pt>
                <c:pt idx="1">
                  <c:v>1.35</c:v>
                </c:pt>
              </c:numCache>
            </c:numRef>
          </c:xVal>
          <c:yVal>
            <c:numRef>
              <c:f>'Лист2 (2)'!$F$2:$F$3</c:f>
              <c:numCache>
                <c:formatCode>General</c:formatCode>
                <c:ptCount val="2"/>
                <c:pt idx="0">
                  <c:v>2700</c:v>
                </c:pt>
                <c:pt idx="1">
                  <c:v>2700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248-4DC2-A909-AAB36ABFC4D7}"/>
            </c:ext>
          </c:extLst>
        </c:ser>
        <c:ser>
          <c:idx val="3"/>
          <c:order val="1"/>
          <c:tx>
            <c:v>4</c:v>
          </c:tx>
          <c:spPr>
            <a:ln w="19050"/>
          </c:spPr>
          <c:marker>
            <c:symbol val="none"/>
          </c:marker>
          <c:xVal>
            <c:numRef>
              <c:f>'Лист2 (2)'!$G$2:$G$3</c:f>
              <c:numCache>
                <c:formatCode>General</c:formatCode>
                <c:ptCount val="2"/>
                <c:pt idx="0">
                  <c:v>1.35</c:v>
                </c:pt>
                <c:pt idx="1">
                  <c:v>1.35</c:v>
                </c:pt>
              </c:numCache>
            </c:numRef>
          </c:xVal>
          <c:yVal>
            <c:numRef>
              <c:f>'Лист2 (2)'!$H$2:$H$3</c:f>
              <c:numCache>
                <c:formatCode>General</c:formatCode>
                <c:ptCount val="2"/>
                <c:pt idx="0">
                  <c:v>2700</c:v>
                </c:pt>
                <c:pt idx="1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248-4DC2-A909-AAB36ABFC4D7}"/>
            </c:ext>
          </c:extLst>
        </c:ser>
        <c:ser>
          <c:idx val="0"/>
          <c:order val="2"/>
          <c:tx>
            <c:v>1</c:v>
          </c:tx>
          <c:marker>
            <c:symbol val="none"/>
          </c:marker>
          <c:xVal>
            <c:numRef>
              <c:f>'Лист2 (3)'!$A$2:$A$7</c:f>
              <c:numCache>
                <c:formatCode>General</c:formatCode>
                <c:ptCount val="6"/>
                <c:pt idx="0">
                  <c:v>1</c:v>
                </c:pt>
                <c:pt idx="1">
                  <c:v>1.35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'Лист2 (3)'!$B$2:$B$7</c:f>
              <c:numCache>
                <c:formatCode>General</c:formatCode>
                <c:ptCount val="6"/>
                <c:pt idx="0">
                  <c:v>3900</c:v>
                </c:pt>
                <c:pt idx="1">
                  <c:v>2700</c:v>
                </c:pt>
                <c:pt idx="2">
                  <c:v>1750</c:v>
                </c:pt>
                <c:pt idx="3">
                  <c:v>1250</c:v>
                </c:pt>
                <c:pt idx="4">
                  <c:v>1000</c:v>
                </c:pt>
                <c:pt idx="5">
                  <c:v>850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4248-4DC2-A909-AAB36ABFC4D7}"/>
            </c:ext>
          </c:extLst>
        </c:ser>
        <c:ser>
          <c:idx val="1"/>
          <c:order val="3"/>
          <c:tx>
            <c:v>2</c:v>
          </c:tx>
          <c:marker>
            <c:symbol val="none"/>
          </c:marker>
          <c:xVal>
            <c:numRef>
              <c:f>'Лист2 (3)'!$C$2:$C$4</c:f>
              <c:numCache>
                <c:formatCode>General</c:formatCode>
                <c:ptCount val="3"/>
                <c:pt idx="0">
                  <c:v>0.65000000000000036</c:v>
                </c:pt>
                <c:pt idx="1">
                  <c:v>1.35</c:v>
                </c:pt>
                <c:pt idx="2">
                  <c:v>2.75</c:v>
                </c:pt>
              </c:numCache>
            </c:numRef>
          </c:xVal>
          <c:yVal>
            <c:numRef>
              <c:f>'Лист2 (3)'!$D$2:$D$4</c:f>
              <c:numCache>
                <c:formatCode>General</c:formatCode>
                <c:ptCount val="3"/>
                <c:pt idx="0">
                  <c:v>1700</c:v>
                </c:pt>
                <c:pt idx="1">
                  <c:v>2500</c:v>
                </c:pt>
                <c:pt idx="2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4248-4DC2-A909-AAB36ABFC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164608"/>
        <c:axId val="84166528"/>
      </c:scatterChart>
      <c:valAx>
        <c:axId val="8416460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 i="1"/>
                </a:pPr>
                <a:r>
                  <a:rPr lang="ru-RU" b="0" i="1"/>
                  <a:t>Величина продувки % от Дк (т/ч)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4166528"/>
        <c:crosses val="autoZero"/>
        <c:crossBetween val="midCat"/>
        <c:majorUnit val="1"/>
      </c:valAx>
      <c:valAx>
        <c:axId val="84166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 i="1"/>
                </a:pPr>
                <a:r>
                  <a:rPr lang="ru-RU" b="0" i="1"/>
                  <a:t>Солесодержание котловой воды </a:t>
                </a:r>
                <a:r>
                  <a:rPr lang="en-US" b="0" i="1"/>
                  <a:t>S</a:t>
                </a:r>
                <a:r>
                  <a:rPr lang="ru-RU" b="0" i="1"/>
                  <a:t>кв.мг/кг</a:t>
                </a:r>
              </a:p>
            </c:rich>
          </c:tx>
          <c:layout>
            <c:manualLayout>
              <c:xMode val="edge"/>
              <c:yMode val="edge"/>
              <c:x val="2.7777777777777891E-2"/>
              <c:y val="0.135983887430737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1646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0" i="1" baseline="0"/>
              <a:t>График зависимости между щелочностью котловой воды и ее солесодержанием</a:t>
            </a:r>
            <a:endParaRPr lang="ru-RU" sz="1400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1</c:v>
          </c:tx>
          <c:marker>
            <c:symbol val="none"/>
          </c:marker>
          <c:xVal>
            <c:numRef>
              <c:f>'Лист1 (4)'!$A$2:$A$6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44</c:v>
                </c:pt>
              </c:numCache>
            </c:numRef>
          </c:xVal>
          <c:yVal>
            <c:numRef>
              <c:f>'Лист1 (4)'!$B$2:$B$6</c:f>
              <c:numCache>
                <c:formatCode>General</c:formatCode>
                <c:ptCount val="5"/>
                <c:pt idx="0">
                  <c:v>0</c:v>
                </c:pt>
                <c:pt idx="1">
                  <c:v>900</c:v>
                </c:pt>
                <c:pt idx="2">
                  <c:v>1750</c:v>
                </c:pt>
                <c:pt idx="3">
                  <c:v>2600</c:v>
                </c:pt>
                <c:pt idx="4">
                  <c:v>3800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7C5-4E73-B1A6-E39B1DD3EB54}"/>
            </c:ext>
          </c:extLst>
        </c:ser>
        <c:ser>
          <c:idx val="1"/>
          <c:order val="1"/>
          <c:tx>
            <c:v>2</c:v>
          </c:tx>
          <c:marker>
            <c:symbol val="none"/>
          </c:marker>
          <c:xVal>
            <c:numRef>
              <c:f>'Лист1 (4)'!$C$2:$C$3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xVal>
          <c:yVal>
            <c:numRef>
              <c:f>'Лист1 (4)'!$D$2:$D$3</c:f>
              <c:numCache>
                <c:formatCode>General</c:formatCode>
                <c:ptCount val="2"/>
                <c:pt idx="0">
                  <c:v>1600</c:v>
                </c:pt>
                <c:pt idx="1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7C5-4E73-B1A6-E39B1DD3EB54}"/>
            </c:ext>
          </c:extLst>
        </c:ser>
        <c:ser>
          <c:idx val="2"/>
          <c:order val="2"/>
          <c:tx>
            <c:v>3</c:v>
          </c:tx>
          <c:marker>
            <c:symbol val="none"/>
          </c:marker>
          <c:xVal>
            <c:numRef>
              <c:f>'Лист1 (4)'!$E$2:$E$3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'Лист1 (4)'!$F$2:$F$3</c:f>
              <c:numCache>
                <c:formatCode>General</c:formatCode>
                <c:ptCount val="2"/>
                <c:pt idx="0">
                  <c:v>2900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07C5-4E73-B1A6-E39B1DD3EB54}"/>
            </c:ext>
          </c:extLst>
        </c:ser>
        <c:ser>
          <c:idx val="3"/>
          <c:order val="3"/>
          <c:tx>
            <c:v>4</c:v>
          </c:tx>
          <c:marker>
            <c:symbol val="none"/>
          </c:marker>
          <c:xVal>
            <c:numRef>
              <c:f>'Лист1 (4)'!$G$2:$G$3</c:f>
              <c:numCache>
                <c:formatCode>General</c:formatCode>
                <c:ptCount val="2"/>
                <c:pt idx="0">
                  <c:v>33</c:v>
                </c:pt>
                <c:pt idx="1">
                  <c:v>33</c:v>
                </c:pt>
              </c:numCache>
            </c:numRef>
          </c:xVal>
          <c:yVal>
            <c:numRef>
              <c:f>'Лист1 (4)'!$H$2:$H$3</c:f>
              <c:numCache>
                <c:formatCode>General</c:formatCode>
                <c:ptCount val="2"/>
                <c:pt idx="0">
                  <c:v>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07C5-4E73-B1A6-E39B1DD3EB54}"/>
            </c:ext>
          </c:extLst>
        </c:ser>
        <c:ser>
          <c:idx val="4"/>
          <c:order val="4"/>
          <c:tx>
            <c:v>5</c:v>
          </c:tx>
          <c:marker>
            <c:symbol val="none"/>
          </c:marker>
          <c:xVal>
            <c:numRef>
              <c:f>'Лист1 (4)'!$I$2:$I$3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'Лист1 (4)'!$J$2:$J$3</c:f>
              <c:numCache>
                <c:formatCode>General</c:formatCode>
                <c:ptCount val="2"/>
                <c:pt idx="0">
                  <c:v>900</c:v>
                </c:pt>
                <c:pt idx="1">
                  <c:v>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07C5-4E73-B1A6-E39B1DD3EB54}"/>
            </c:ext>
          </c:extLst>
        </c:ser>
        <c:ser>
          <c:idx val="5"/>
          <c:order val="5"/>
          <c:tx>
            <c:v>6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'Лист1 (4)'!$K$2:$K$3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'Лист1 (4)'!$L$2:$L$3</c:f>
              <c:numCache>
                <c:formatCode>General</c:formatCode>
                <c:ptCount val="2"/>
                <c:pt idx="0">
                  <c:v>3000</c:v>
                </c:pt>
                <c:pt idx="1">
                  <c:v>3000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07C5-4E73-B1A6-E39B1DD3E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206720"/>
        <c:axId val="84208640"/>
      </c:scatterChart>
      <c:valAx>
        <c:axId val="8420672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 b="0" i="1" baseline="0"/>
                  <a:t>Щелочность котловой воды Щкв.мг-экв/л </a:t>
                </a:r>
                <a:endParaRPr lang="ru-RU" sz="10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4208640"/>
        <c:crosses val="autoZero"/>
        <c:crossBetween val="midCat"/>
      </c:valAx>
      <c:valAx>
        <c:axId val="84208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0" i="1" baseline="0"/>
                  <a:t>Солесодержание котловой воды </a:t>
                </a:r>
                <a:r>
                  <a:rPr lang="en-US" sz="1000" b="0" i="1" baseline="0"/>
                  <a:t>S</a:t>
                </a:r>
                <a:r>
                  <a:rPr lang="ru-RU" sz="1000" b="0" i="1" baseline="0"/>
                  <a:t>кв. мг/кг</a:t>
                </a:r>
                <a:endParaRPr lang="ru-RU" sz="1000"/>
              </a:p>
            </c:rich>
          </c:tx>
          <c:layout>
            <c:manualLayout>
              <c:xMode val="edge"/>
              <c:yMode val="edge"/>
              <c:x val="3.2940190858578362E-2"/>
              <c:y val="0.1077014585270635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20672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 b="0" i="1"/>
            </a:pPr>
            <a:r>
              <a:rPr lang="ru-RU" sz="1400" b="0" i="1"/>
              <a:t>График зависимости между солесодержанием котловой воды и величиной продувки</a:t>
            </a:r>
            <a:endParaRPr lang="en-US" sz="1400" b="0" i="1"/>
          </a:p>
        </c:rich>
      </c:tx>
      <c:layout>
        <c:manualLayout>
          <c:xMode val="edge"/>
          <c:yMode val="edge"/>
          <c:x val="0.16806933508311497"/>
          <c:y val="2.77777777777779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98940536954641"/>
          <c:y val="0.33968759113444369"/>
          <c:w val="0.64367802798030083"/>
          <c:h val="0.42102580927384248"/>
        </c:manualLayout>
      </c:layout>
      <c:scatterChart>
        <c:scatterStyle val="smoothMarker"/>
        <c:varyColors val="0"/>
        <c:ser>
          <c:idx val="2"/>
          <c:order val="0"/>
          <c:tx>
            <c:v>3</c:v>
          </c:tx>
          <c:spPr>
            <a:ln w="19050"/>
          </c:spPr>
          <c:marker>
            <c:symbol val="none"/>
          </c:marker>
          <c:xVal>
            <c:numRef>
              <c:f>'Лист2 (2)'!$E$2:$E$3</c:f>
              <c:numCache>
                <c:formatCode>General</c:formatCode>
                <c:ptCount val="2"/>
                <c:pt idx="0">
                  <c:v>0</c:v>
                </c:pt>
                <c:pt idx="1">
                  <c:v>1.35</c:v>
                </c:pt>
              </c:numCache>
            </c:numRef>
          </c:xVal>
          <c:yVal>
            <c:numRef>
              <c:f>'Лист2 (2)'!$F$2:$F$3</c:f>
              <c:numCache>
                <c:formatCode>General</c:formatCode>
                <c:ptCount val="2"/>
                <c:pt idx="0">
                  <c:v>2700</c:v>
                </c:pt>
                <c:pt idx="1">
                  <c:v>2700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0DD-406F-8FD3-DD101B2742DD}"/>
            </c:ext>
          </c:extLst>
        </c:ser>
        <c:ser>
          <c:idx val="3"/>
          <c:order val="1"/>
          <c:tx>
            <c:v>4</c:v>
          </c:tx>
          <c:spPr>
            <a:ln w="19050"/>
          </c:spPr>
          <c:marker>
            <c:symbol val="none"/>
          </c:marker>
          <c:xVal>
            <c:numRef>
              <c:f>'Лист2 (2)'!$G$2:$G$3</c:f>
              <c:numCache>
                <c:formatCode>General</c:formatCode>
                <c:ptCount val="2"/>
                <c:pt idx="0">
                  <c:v>1.35</c:v>
                </c:pt>
                <c:pt idx="1">
                  <c:v>1.35</c:v>
                </c:pt>
              </c:numCache>
            </c:numRef>
          </c:xVal>
          <c:yVal>
            <c:numRef>
              <c:f>'Лист2 (2)'!$H$2:$H$3</c:f>
              <c:numCache>
                <c:formatCode>General</c:formatCode>
                <c:ptCount val="2"/>
                <c:pt idx="0">
                  <c:v>2700</c:v>
                </c:pt>
                <c:pt idx="1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0DD-406F-8FD3-DD101B2742DD}"/>
            </c:ext>
          </c:extLst>
        </c:ser>
        <c:ser>
          <c:idx val="0"/>
          <c:order val="2"/>
          <c:tx>
            <c:v>1</c:v>
          </c:tx>
          <c:marker>
            <c:symbol val="none"/>
          </c:marker>
          <c:xVal>
            <c:numRef>
              <c:f>'Лист2 (3)'!$A$2:$A$7</c:f>
              <c:numCache>
                <c:formatCode>General</c:formatCode>
                <c:ptCount val="6"/>
                <c:pt idx="0">
                  <c:v>1</c:v>
                </c:pt>
                <c:pt idx="1">
                  <c:v>1.35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'Лист2 (3)'!$B$2:$B$7</c:f>
              <c:numCache>
                <c:formatCode>General</c:formatCode>
                <c:ptCount val="6"/>
                <c:pt idx="0">
                  <c:v>3900</c:v>
                </c:pt>
                <c:pt idx="1">
                  <c:v>2700</c:v>
                </c:pt>
                <c:pt idx="2">
                  <c:v>1750</c:v>
                </c:pt>
                <c:pt idx="3">
                  <c:v>1250</c:v>
                </c:pt>
                <c:pt idx="4">
                  <c:v>1000</c:v>
                </c:pt>
                <c:pt idx="5">
                  <c:v>850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C0DD-406F-8FD3-DD101B2742DD}"/>
            </c:ext>
          </c:extLst>
        </c:ser>
        <c:ser>
          <c:idx val="1"/>
          <c:order val="3"/>
          <c:tx>
            <c:v>2</c:v>
          </c:tx>
          <c:marker>
            <c:symbol val="none"/>
          </c:marker>
          <c:xVal>
            <c:numRef>
              <c:f>'Лист2 (3)'!$C$2:$C$4</c:f>
              <c:numCache>
                <c:formatCode>General</c:formatCode>
                <c:ptCount val="3"/>
                <c:pt idx="0">
                  <c:v>0.65000000000000036</c:v>
                </c:pt>
                <c:pt idx="1">
                  <c:v>1.35</c:v>
                </c:pt>
                <c:pt idx="2">
                  <c:v>2.75</c:v>
                </c:pt>
              </c:numCache>
            </c:numRef>
          </c:xVal>
          <c:yVal>
            <c:numRef>
              <c:f>'Лист2 (3)'!$D$2:$D$4</c:f>
              <c:numCache>
                <c:formatCode>General</c:formatCode>
                <c:ptCount val="3"/>
                <c:pt idx="0">
                  <c:v>1700</c:v>
                </c:pt>
                <c:pt idx="1">
                  <c:v>2500</c:v>
                </c:pt>
                <c:pt idx="2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C0DD-406F-8FD3-DD101B274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19616"/>
        <c:axId val="84334080"/>
      </c:scatterChart>
      <c:valAx>
        <c:axId val="8431961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 i="1"/>
                </a:pPr>
                <a:r>
                  <a:rPr lang="ru-RU" b="0" i="1"/>
                  <a:t>Величина продувки % от Дк (т/ч)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4334080"/>
        <c:crosses val="autoZero"/>
        <c:crossBetween val="midCat"/>
        <c:majorUnit val="1"/>
      </c:valAx>
      <c:valAx>
        <c:axId val="84334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 i="1"/>
                </a:pPr>
                <a:r>
                  <a:rPr lang="ru-RU" b="0" i="1"/>
                  <a:t>Солесодержание котловой воды </a:t>
                </a:r>
                <a:r>
                  <a:rPr lang="en-US" b="0" i="1"/>
                  <a:t>S</a:t>
                </a:r>
                <a:r>
                  <a:rPr lang="ru-RU" b="0" i="1"/>
                  <a:t>кв.мг/кг</a:t>
                </a:r>
              </a:p>
            </c:rich>
          </c:tx>
          <c:layout>
            <c:manualLayout>
              <c:xMode val="edge"/>
              <c:yMode val="edge"/>
              <c:x val="2.7777777777777912E-2"/>
              <c:y val="0.135983887430737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31961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0" i="1" baseline="0"/>
              <a:t>График зависимости между щелочностью котловой воды и ее солесодержанием</a:t>
            </a:r>
            <a:endParaRPr lang="ru-RU" sz="1400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1</c:v>
          </c:tx>
          <c:marker>
            <c:symbol val="none"/>
          </c:marker>
          <c:xVal>
            <c:numRef>
              <c:f>'Лист1 (4)'!$A$2:$A$6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44</c:v>
                </c:pt>
              </c:numCache>
            </c:numRef>
          </c:xVal>
          <c:yVal>
            <c:numRef>
              <c:f>'Лист1 (4)'!$B$2:$B$6</c:f>
              <c:numCache>
                <c:formatCode>General</c:formatCode>
                <c:ptCount val="5"/>
                <c:pt idx="0">
                  <c:v>0</c:v>
                </c:pt>
                <c:pt idx="1">
                  <c:v>900</c:v>
                </c:pt>
                <c:pt idx="2">
                  <c:v>1750</c:v>
                </c:pt>
                <c:pt idx="3">
                  <c:v>2600</c:v>
                </c:pt>
                <c:pt idx="4">
                  <c:v>3800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F97-4889-8681-A64F1CFD17BB}"/>
            </c:ext>
          </c:extLst>
        </c:ser>
        <c:ser>
          <c:idx val="1"/>
          <c:order val="1"/>
          <c:tx>
            <c:v>2</c:v>
          </c:tx>
          <c:marker>
            <c:symbol val="none"/>
          </c:marker>
          <c:xVal>
            <c:numRef>
              <c:f>'Лист1 (4)'!$C$2:$C$3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xVal>
          <c:yVal>
            <c:numRef>
              <c:f>'Лист1 (4)'!$D$2:$D$3</c:f>
              <c:numCache>
                <c:formatCode>General</c:formatCode>
                <c:ptCount val="2"/>
                <c:pt idx="0">
                  <c:v>1600</c:v>
                </c:pt>
                <c:pt idx="1">
                  <c:v>4000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F97-4889-8681-A64F1CFD17BB}"/>
            </c:ext>
          </c:extLst>
        </c:ser>
        <c:ser>
          <c:idx val="2"/>
          <c:order val="2"/>
          <c:tx>
            <c:v>3</c:v>
          </c:tx>
          <c:marker>
            <c:symbol val="none"/>
          </c:marker>
          <c:xVal>
            <c:numRef>
              <c:f>'Лист1 (4)'!$E$2:$E$3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'Лист1 (4)'!$F$2:$F$3</c:f>
              <c:numCache>
                <c:formatCode>General</c:formatCode>
                <c:ptCount val="2"/>
                <c:pt idx="0">
                  <c:v>2900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CF97-4889-8681-A64F1CFD17BB}"/>
            </c:ext>
          </c:extLst>
        </c:ser>
        <c:ser>
          <c:idx val="3"/>
          <c:order val="3"/>
          <c:tx>
            <c:v>4</c:v>
          </c:tx>
          <c:marker>
            <c:symbol val="none"/>
          </c:marker>
          <c:xVal>
            <c:numRef>
              <c:f>'Лист1 (4)'!$G$2:$G$3</c:f>
              <c:numCache>
                <c:formatCode>General</c:formatCode>
                <c:ptCount val="2"/>
                <c:pt idx="0">
                  <c:v>33</c:v>
                </c:pt>
                <c:pt idx="1">
                  <c:v>33</c:v>
                </c:pt>
              </c:numCache>
            </c:numRef>
          </c:xVal>
          <c:yVal>
            <c:numRef>
              <c:f>'Лист1 (4)'!$H$2:$H$3</c:f>
              <c:numCache>
                <c:formatCode>General</c:formatCode>
                <c:ptCount val="2"/>
                <c:pt idx="0">
                  <c:v>0</c:v>
                </c:pt>
                <c:pt idx="1">
                  <c:v>2900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CF97-4889-8681-A64F1CFD17BB}"/>
            </c:ext>
          </c:extLst>
        </c:ser>
        <c:ser>
          <c:idx val="4"/>
          <c:order val="4"/>
          <c:tx>
            <c:v>5</c:v>
          </c:tx>
          <c:marker>
            <c:symbol val="none"/>
          </c:marker>
          <c:xVal>
            <c:numRef>
              <c:f>'Лист1 (4)'!$I$2:$I$3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xVal>
          <c:yVal>
            <c:numRef>
              <c:f>'Лист1 (4)'!$J$2:$J$3</c:f>
              <c:numCache>
                <c:formatCode>General</c:formatCode>
                <c:ptCount val="2"/>
                <c:pt idx="0">
                  <c:v>900</c:v>
                </c:pt>
                <c:pt idx="1">
                  <c:v>900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CF97-4889-8681-A64F1CFD17BB}"/>
            </c:ext>
          </c:extLst>
        </c:ser>
        <c:ser>
          <c:idx val="5"/>
          <c:order val="5"/>
          <c:tx>
            <c:v>6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'Лист1 (4)'!$K$2:$K$3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'Лист1 (4)'!$L$2:$L$3</c:f>
              <c:numCache>
                <c:formatCode>General</c:formatCode>
                <c:ptCount val="2"/>
                <c:pt idx="0">
                  <c:v>3000</c:v>
                </c:pt>
                <c:pt idx="1">
                  <c:v>3000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CF97-4889-8681-A64F1CFD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73504"/>
        <c:axId val="84375424"/>
      </c:scatterChart>
      <c:valAx>
        <c:axId val="8437350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 b="0" i="1" baseline="0"/>
                  <a:t>Щелочность котловой воды Щкв.мг-экв/л </a:t>
                </a:r>
                <a:endParaRPr lang="ru-RU" sz="10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4375424"/>
        <c:crosses val="autoZero"/>
        <c:crossBetween val="midCat"/>
      </c:valAx>
      <c:valAx>
        <c:axId val="84375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ru-RU" sz="1000" b="0" i="1" baseline="0"/>
                  <a:t>Солесодержание котловой воды </a:t>
                </a:r>
                <a:r>
                  <a:rPr lang="en-US" sz="1000" b="0" i="1" baseline="0"/>
                  <a:t>S</a:t>
                </a:r>
                <a:r>
                  <a:rPr lang="ru-RU" sz="1000" b="0" i="1" baseline="0"/>
                  <a:t>кв. мг/кг</a:t>
                </a:r>
                <a:endParaRPr lang="ru-RU" sz="1000"/>
              </a:p>
            </c:rich>
          </c:tx>
          <c:layout>
            <c:manualLayout>
              <c:xMode val="edge"/>
              <c:yMode val="edge"/>
              <c:x val="3.2940190858578376E-2"/>
              <c:y val="0.1077014585270635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3735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0.25367</cdr:x>
      <cdr:y>0.15027</cdr:y>
    </cdr:from>
    <cdr:to>
      <cdr:x>0.57332</cdr:x>
      <cdr:y>0.21134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24515" y="688485"/>
          <a:ext cx="2551086" cy="2797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/>
            <a:t>Допустимая </a:t>
          </a:r>
          <a:r>
            <a:rPr lang="ru-RU" sz="1200" i="1"/>
            <a:t>область</a:t>
          </a:r>
          <a:r>
            <a:rPr lang="ru-RU" sz="1200"/>
            <a:t> </a:t>
          </a:r>
          <a:r>
            <a:rPr lang="ru-RU" sz="1200" i="1"/>
            <a:t>работы</a:t>
          </a:r>
        </a:p>
      </cdr:txBody>
    </cdr:sp>
  </cdr:relSizeAnchor>
  <cdr:relSizeAnchor xmlns:cdr="http://schemas.openxmlformats.org/drawingml/2006/chartDrawing">
    <cdr:from>
      <cdr:x>0.72172</cdr:x>
      <cdr:y>0.37986</cdr:y>
    </cdr:from>
    <cdr:to>
      <cdr:x>0.91952</cdr:x>
      <cdr:y>0.46383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360381" y="1666680"/>
          <a:ext cx="1195032" cy="3684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Нормативное </a:t>
          </a:r>
          <a:r>
            <a:rPr lang="ru-RU" sz="1100" i="1"/>
            <a:t>значение</a:t>
          </a:r>
          <a:r>
            <a:rPr lang="ru-RU" sz="1100"/>
            <a:t> </a:t>
          </a:r>
          <a:endParaRPr lang="en-US" sz="1100"/>
        </a:p>
        <a:p xmlns:a="http://schemas.openxmlformats.org/drawingml/2006/main">
          <a:r>
            <a:rPr lang="ru-RU" sz="1000" i="1"/>
            <a:t>солесодержания</a:t>
          </a:r>
          <a:r>
            <a:rPr lang="ru-RU" sz="1100"/>
            <a:t> </a:t>
          </a:r>
          <a:r>
            <a:rPr lang="en-US" sz="1100"/>
            <a:t>S</a:t>
          </a:r>
          <a:r>
            <a:rPr lang="ru-RU" sz="1100"/>
            <a:t>кв.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0.30089</cdr:x>
      <cdr:y>0.3378</cdr:y>
    </cdr:from>
    <cdr:to>
      <cdr:x>0.76756</cdr:x>
      <cdr:y>0.41319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75680" y="926646"/>
          <a:ext cx="2133601" cy="206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Оптимальная величина продувки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0.30496</cdr:x>
      <cdr:y>0.23512</cdr:y>
    </cdr:from>
    <cdr:to>
      <cdr:x>0.62461</cdr:x>
      <cdr:y>0.29619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8762" y="645505"/>
          <a:ext cx="1466141" cy="16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Допустимая </a:t>
          </a:r>
          <a:r>
            <a:rPr lang="ru-RU" sz="1000" i="1"/>
            <a:t>область</a:t>
          </a:r>
          <a:r>
            <a:rPr lang="ru-RU" sz="1000"/>
            <a:t> </a:t>
          </a:r>
          <a:r>
            <a:rPr lang="ru-RU" sz="1000" i="1"/>
            <a:t>работы</a:t>
          </a:r>
        </a:p>
      </cdr:txBody>
    </cdr:sp>
  </cdr:relSizeAnchor>
  <cdr:relSizeAnchor xmlns:cdr="http://schemas.openxmlformats.org/drawingml/2006/chartDrawing">
    <cdr:from>
      <cdr:x>0.68054</cdr:x>
      <cdr:y>0.41305</cdr:y>
    </cdr:from>
    <cdr:to>
      <cdr:x>0.87834</cdr:x>
      <cdr:y>0.49702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48586" y="1133991"/>
          <a:ext cx="915135" cy="23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Нормативное значение </a:t>
          </a:r>
          <a:endParaRPr lang="en-US" sz="1000"/>
        </a:p>
        <a:p xmlns:a="http://schemas.openxmlformats.org/drawingml/2006/main">
          <a:r>
            <a:rPr lang="ru-RU" sz="1000" i="1"/>
            <a:t>солесодержания</a:t>
          </a:r>
          <a:r>
            <a:rPr lang="ru-RU" sz="1000"/>
            <a:t> </a:t>
          </a:r>
          <a:r>
            <a:rPr lang="en-US" sz="1000"/>
            <a:t>S</a:t>
          </a:r>
          <a:r>
            <a:rPr lang="ru-RU" sz="1000"/>
            <a:t>кв.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0.30089</cdr:x>
      <cdr:y>0.3378</cdr:y>
    </cdr:from>
    <cdr:to>
      <cdr:x>0.76756</cdr:x>
      <cdr:y>0.41319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75680" y="926646"/>
          <a:ext cx="2133601" cy="206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Оптимальная величина продувки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0.30496</cdr:x>
      <cdr:y>0.23512</cdr:y>
    </cdr:from>
    <cdr:to>
      <cdr:x>0.62461</cdr:x>
      <cdr:y>0.29619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8762" y="645505"/>
          <a:ext cx="1466141" cy="16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Допустимая </a:t>
          </a:r>
          <a:r>
            <a:rPr lang="ru-RU" sz="1000" i="1"/>
            <a:t>область</a:t>
          </a:r>
          <a:r>
            <a:rPr lang="ru-RU" sz="1000"/>
            <a:t> </a:t>
          </a:r>
          <a:r>
            <a:rPr lang="ru-RU" sz="1000" i="1"/>
            <a:t>работы</a:t>
          </a:r>
        </a:p>
      </cdr:txBody>
    </cdr:sp>
  </cdr:relSizeAnchor>
  <cdr:relSizeAnchor xmlns:cdr="http://schemas.openxmlformats.org/drawingml/2006/chartDrawing">
    <cdr:from>
      <cdr:x>0.68054</cdr:x>
      <cdr:y>0.41305</cdr:y>
    </cdr:from>
    <cdr:to>
      <cdr:x>0.87834</cdr:x>
      <cdr:y>0.49702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48586" y="1133991"/>
          <a:ext cx="915135" cy="23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Нормативное значение </a:t>
          </a:r>
          <a:endParaRPr lang="en-US" sz="1000"/>
        </a:p>
        <a:p xmlns:a="http://schemas.openxmlformats.org/drawingml/2006/main">
          <a:r>
            <a:rPr lang="ru-RU" sz="1000" i="1"/>
            <a:t>солесодержания</a:t>
          </a:r>
          <a:r>
            <a:rPr lang="ru-RU" sz="1000"/>
            <a:t> </a:t>
          </a:r>
          <a:r>
            <a:rPr lang="en-US" sz="1000"/>
            <a:t>S</a:t>
          </a:r>
          <a:r>
            <a:rPr lang="ru-RU" sz="1000"/>
            <a:t>кв.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0.30089</cdr:x>
      <cdr:y>0.3378</cdr:y>
    </cdr:from>
    <cdr:to>
      <cdr:x>0.76756</cdr:x>
      <cdr:y>0.41319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75680" y="926646"/>
          <a:ext cx="2133601" cy="206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Оптимальная величина продувки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0.30496</cdr:x>
      <cdr:y>0.23512</cdr:y>
    </cdr:from>
    <cdr:to>
      <cdr:x>0.62461</cdr:x>
      <cdr:y>0.29619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8762" y="645505"/>
          <a:ext cx="1466141" cy="16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Допустимая </a:t>
          </a:r>
          <a:r>
            <a:rPr lang="ru-RU" sz="1000" i="1"/>
            <a:t>область</a:t>
          </a:r>
          <a:r>
            <a:rPr lang="ru-RU" sz="1000"/>
            <a:t> </a:t>
          </a:r>
          <a:r>
            <a:rPr lang="ru-RU" sz="1000" i="1"/>
            <a:t>работы</a:t>
          </a:r>
        </a:p>
      </cdr:txBody>
    </cdr:sp>
  </cdr:relSizeAnchor>
  <cdr:relSizeAnchor xmlns:cdr="http://schemas.openxmlformats.org/drawingml/2006/chartDrawing">
    <cdr:from>
      <cdr:x>0.6949</cdr:x>
      <cdr:y>0.37035</cdr:y>
    </cdr:from>
    <cdr:to>
      <cdr:x>0.8927</cdr:x>
      <cdr:y>0.45432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91744" y="1016773"/>
          <a:ext cx="908518" cy="23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Нормативное значение </a:t>
          </a:r>
          <a:endParaRPr lang="en-US" sz="1000"/>
        </a:p>
        <a:p xmlns:a="http://schemas.openxmlformats.org/drawingml/2006/main">
          <a:r>
            <a:rPr lang="ru-RU" sz="1000" i="1"/>
            <a:t>солесодержания</a:t>
          </a:r>
          <a:r>
            <a:rPr lang="ru-RU" sz="1000"/>
            <a:t> </a:t>
          </a:r>
          <a:r>
            <a:rPr lang="en-US" sz="1000"/>
            <a:t>S</a:t>
          </a:r>
          <a:r>
            <a:rPr lang="ru-RU" sz="1000"/>
            <a:t>кв.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0.30089</cdr:x>
      <cdr:y>0.3378</cdr:y>
    </cdr:from>
    <cdr:to>
      <cdr:x>0.76756</cdr:x>
      <cdr:y>0.41319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75680" y="926646"/>
          <a:ext cx="2133601" cy="206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Оптимальная величина продувки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0.30496</cdr:x>
      <cdr:y>0.23512</cdr:y>
    </cdr:from>
    <cdr:to>
      <cdr:x>0.62461</cdr:x>
      <cdr:y>0.29619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8762" y="645505"/>
          <a:ext cx="1466141" cy="16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Допустимая </a:t>
          </a:r>
          <a:r>
            <a:rPr lang="ru-RU" sz="1000" i="1"/>
            <a:t>область</a:t>
          </a:r>
          <a:r>
            <a:rPr lang="ru-RU" sz="1000"/>
            <a:t> </a:t>
          </a:r>
          <a:r>
            <a:rPr lang="ru-RU" sz="1000" i="1"/>
            <a:t>работы</a:t>
          </a:r>
        </a:p>
      </cdr:txBody>
    </cdr:sp>
  </cdr:relSizeAnchor>
  <cdr:relSizeAnchor xmlns:cdr="http://schemas.openxmlformats.org/drawingml/2006/chartDrawing">
    <cdr:from>
      <cdr:x>0.6949</cdr:x>
      <cdr:y>0.37035</cdr:y>
    </cdr:from>
    <cdr:to>
      <cdr:x>0.8927</cdr:x>
      <cdr:y>0.45432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91744" y="1016773"/>
          <a:ext cx="908518" cy="23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/>
            <a:t>Нормативное значение </a:t>
          </a:r>
          <a:endParaRPr lang="en-US" sz="1000"/>
        </a:p>
        <a:p xmlns:a="http://schemas.openxmlformats.org/drawingml/2006/main">
          <a:r>
            <a:rPr lang="ru-RU" sz="1000" i="1"/>
            <a:t>солесодержания</a:t>
          </a:r>
          <a:r>
            <a:rPr lang="ru-RU" sz="1000"/>
            <a:t> </a:t>
          </a:r>
          <a:r>
            <a:rPr lang="en-US" sz="1000"/>
            <a:t>S</a:t>
          </a:r>
          <a:r>
            <a:rPr lang="ru-RU" sz="1000"/>
            <a:t>кв.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214D-0227-429D-969D-9F5FCC39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36</Pages>
  <Words>8285</Words>
  <Characters>47229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Константин Павлович</dc:creator>
  <cp:lastModifiedBy>Заяц Константин Павлович</cp:lastModifiedBy>
  <cp:revision>38</cp:revision>
  <cp:lastPrinted>2017-12-31T07:44:00Z</cp:lastPrinted>
  <dcterms:created xsi:type="dcterms:W3CDTF">2018-01-12T19:14:00Z</dcterms:created>
  <dcterms:modified xsi:type="dcterms:W3CDTF">2018-01-15T06:03:00Z</dcterms:modified>
</cp:coreProperties>
</file>